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341E" w14:textId="77777777" w:rsidR="00196CBD" w:rsidRDefault="001664AE" w:rsidP="001664AE">
      <w:pPr>
        <w:rPr>
          <w:b/>
          <w:bCs/>
          <w:sz w:val="28"/>
          <w:szCs w:val="28"/>
        </w:rPr>
      </w:pPr>
      <w:r w:rsidRPr="001664AE">
        <w:rPr>
          <w:b/>
          <w:bCs/>
          <w:color w:val="FFFFFF" w:themeColor="background1"/>
          <w:sz w:val="28"/>
          <w:szCs w:val="28"/>
          <w:highlight w:val="black"/>
        </w:rPr>
        <w:t>Original Research</w:t>
      </w:r>
      <w:r w:rsidR="00C837C8">
        <w:rPr>
          <w:b/>
          <w:bCs/>
          <w:color w:val="FFFFFF" w:themeColor="background1"/>
          <w:sz w:val="28"/>
          <w:szCs w:val="28"/>
          <w:highlight w:val="black"/>
        </w:rPr>
        <w:t xml:space="preserve"> W</w:t>
      </w:r>
      <w:r w:rsidRPr="001664AE">
        <w:rPr>
          <w:b/>
          <w:bCs/>
          <w:color w:val="FFFFFF" w:themeColor="background1"/>
          <w:sz w:val="28"/>
          <w:szCs w:val="28"/>
          <w:highlight w:val="black"/>
        </w:rPr>
        <w:t>ork</w:t>
      </w:r>
    </w:p>
    <w:p w14:paraId="3A2C4115" w14:textId="3FE87058" w:rsidR="00FC28C8" w:rsidRPr="00FC28C8" w:rsidRDefault="000E0914" w:rsidP="00D7600C">
      <w:pPr>
        <w:rPr>
          <w:b/>
          <w:bCs/>
          <w:sz w:val="28"/>
          <w:szCs w:val="28"/>
        </w:rPr>
      </w:pPr>
      <w:r>
        <w:rPr>
          <w:b/>
          <w:sz w:val="28"/>
          <w:szCs w:val="28"/>
        </w:rPr>
        <w:t xml:space="preserve">Title of the Article </w:t>
      </w:r>
    </w:p>
    <w:p w14:paraId="4EC9A8D5" w14:textId="4D5214F0" w:rsidR="004F0015" w:rsidRPr="007C2E35" w:rsidRDefault="00D41908" w:rsidP="00054CD6">
      <w:r>
        <w:t xml:space="preserve">     </w:t>
      </w:r>
      <w:r w:rsidR="001C037C">
        <w:t>Author 1</w:t>
      </w:r>
      <w:r w:rsidR="004F0015">
        <w:rPr>
          <w:vertAlign w:val="superscript"/>
        </w:rPr>
        <w:t>1</w:t>
      </w:r>
      <w:r w:rsidR="004F0015" w:rsidRPr="007C2E35">
        <w:t>,</w:t>
      </w:r>
      <w:r w:rsidR="001C037C">
        <w:t>Author 2</w:t>
      </w:r>
      <w:r w:rsidR="004F0015">
        <w:rPr>
          <w:vertAlign w:val="superscript"/>
        </w:rPr>
        <w:t>2</w:t>
      </w:r>
    </w:p>
    <w:p w14:paraId="66322FDC" w14:textId="091C9B4B" w:rsidR="001C037C" w:rsidRDefault="001C037C" w:rsidP="00054CD6">
      <w:r>
        <w:t>Author 1 affiliation with Address</w:t>
      </w:r>
      <w:r>
        <w:rPr>
          <w:vertAlign w:val="superscript"/>
        </w:rPr>
        <w:t>1</w:t>
      </w:r>
      <w:r>
        <w:t xml:space="preserve"> </w:t>
      </w:r>
    </w:p>
    <w:p w14:paraId="338F3F0E" w14:textId="0D9C8082" w:rsidR="00B32D8E" w:rsidRDefault="00B32D8E" w:rsidP="00054CD6">
      <w:r>
        <w:t>Email:</w:t>
      </w:r>
      <w:r w:rsidR="001C037C">
        <w:t>xxxx009</w:t>
      </w:r>
      <w:r>
        <w:t>@gmail.com</w:t>
      </w:r>
    </w:p>
    <w:p w14:paraId="31998DA5" w14:textId="2DF5AD9D" w:rsidR="001C037C" w:rsidRDefault="001C037C" w:rsidP="001C037C">
      <w:r>
        <w:t>Author 2 affiliation with Address</w:t>
      </w:r>
      <w:r>
        <w:rPr>
          <w:vertAlign w:val="superscript"/>
        </w:rPr>
        <w:t>2</w:t>
      </w:r>
      <w:r>
        <w:t xml:space="preserve"> </w:t>
      </w:r>
    </w:p>
    <w:p w14:paraId="6ADBC044" w14:textId="64C774AE" w:rsidR="001C037C" w:rsidRDefault="001C037C" w:rsidP="001C037C">
      <w:r>
        <w:t>Email:yyy009@gmail.com</w:t>
      </w:r>
    </w:p>
    <w:p w14:paraId="58630FA9" w14:textId="77777777" w:rsidR="000A609F" w:rsidRDefault="000A609F" w:rsidP="00D27908">
      <w:pPr>
        <w:pStyle w:val="Author"/>
        <w:spacing w:before="0" w:after="0"/>
        <w:rPr>
          <w:sz w:val="20"/>
          <w:szCs w:val="20"/>
        </w:rPr>
      </w:pPr>
    </w:p>
    <w:p w14:paraId="6B5CA973" w14:textId="77777777" w:rsidR="009303D9" w:rsidRPr="00D202AA" w:rsidRDefault="009303D9">
      <w:pPr>
        <w:sectPr w:rsidR="009303D9" w:rsidRPr="00D202AA" w:rsidSect="009641ED">
          <w:headerReference w:type="default" r:id="rId8"/>
          <w:footerReference w:type="default" r:id="rId9"/>
          <w:type w:val="continuous"/>
          <w:pgSz w:w="11909" w:h="16834" w:code="9"/>
          <w:pgMar w:top="1440" w:right="1440" w:bottom="1440" w:left="1440" w:header="720" w:footer="720" w:gutter="0"/>
          <w:cols w:space="720"/>
          <w:docGrid w:linePitch="360"/>
        </w:sectPr>
      </w:pPr>
    </w:p>
    <w:p w14:paraId="5CDD7F8F" w14:textId="77777777" w:rsidR="00355893" w:rsidRDefault="009303D9" w:rsidP="00355893">
      <w:pPr>
        <w:pBdr>
          <w:top w:val="single" w:sz="4" w:space="1" w:color="auto"/>
          <w:bottom w:val="single" w:sz="4" w:space="1" w:color="auto"/>
        </w:pBdr>
        <w:autoSpaceDE w:val="0"/>
        <w:autoSpaceDN w:val="0"/>
        <w:adjustRightInd w:val="0"/>
        <w:jc w:val="both"/>
        <w:rPr>
          <w:i/>
        </w:rPr>
      </w:pPr>
      <w:r w:rsidRPr="00967048">
        <w:rPr>
          <w:rStyle w:val="StyleIJARCSAbstractItalicChar"/>
          <w:sz w:val="20"/>
          <w:szCs w:val="20"/>
        </w:rPr>
        <w:t>Abstract</w:t>
      </w:r>
      <w:r w:rsidR="00D27908" w:rsidRPr="00967048">
        <w:t>:</w:t>
      </w:r>
      <w:r w:rsidR="00D27908" w:rsidRPr="00D202AA">
        <w:t xml:space="preserve"> </w:t>
      </w:r>
      <w:r w:rsidR="009343FB" w:rsidRPr="00FC224F">
        <w:rPr>
          <w:bCs/>
          <w:i/>
          <w:iCs/>
        </w:rPr>
        <w:t>Control of liquid flow in a process plays a crucial role in process industries. PID control schemes are most widely used in process control systems represented by chemical processes because of its robustness, simplicity and its excellence in linearity performance criterion. The main objective of model-based controller is to compensate the shift in process and maintain the liquid level on its required target value. Our goal in this paper deals with the study of using a three term control namely the PID controller to find the best tuning method amongst the four tunings methods implemented here such as Ziegler Nicholas (Z-N),IMC (internal model control, TL (</w:t>
      </w:r>
      <w:proofErr w:type="spellStart"/>
      <w:r w:rsidR="00004CA0">
        <w:rPr>
          <w:bCs/>
          <w:i/>
          <w:iCs/>
        </w:rPr>
        <w:t>T</w:t>
      </w:r>
      <w:r w:rsidR="009343FB" w:rsidRPr="00FC224F">
        <w:rPr>
          <w:bCs/>
          <w:i/>
          <w:iCs/>
        </w:rPr>
        <w:t>yreus</w:t>
      </w:r>
      <w:proofErr w:type="spellEnd"/>
      <w:r w:rsidR="009343FB" w:rsidRPr="00FC224F">
        <w:rPr>
          <w:bCs/>
          <w:i/>
          <w:iCs/>
        </w:rPr>
        <w:t xml:space="preserve"> </w:t>
      </w:r>
      <w:proofErr w:type="spellStart"/>
      <w:r w:rsidR="00004CA0">
        <w:rPr>
          <w:bCs/>
          <w:i/>
          <w:iCs/>
        </w:rPr>
        <w:t>L</w:t>
      </w:r>
      <w:r w:rsidR="009343FB" w:rsidRPr="00FC224F">
        <w:rPr>
          <w:bCs/>
          <w:i/>
          <w:iCs/>
        </w:rPr>
        <w:t>uyben</w:t>
      </w:r>
      <w:proofErr w:type="spellEnd"/>
      <w:r w:rsidR="009343FB" w:rsidRPr="00FC224F">
        <w:rPr>
          <w:bCs/>
          <w:i/>
          <w:iCs/>
        </w:rPr>
        <w:t>),CC(Cohen –</w:t>
      </w:r>
      <w:proofErr w:type="spellStart"/>
      <w:r w:rsidR="009343FB" w:rsidRPr="00FC224F">
        <w:rPr>
          <w:bCs/>
          <w:i/>
          <w:iCs/>
        </w:rPr>
        <w:t>oon</w:t>
      </w:r>
      <w:proofErr w:type="spellEnd"/>
      <w:r w:rsidR="009343FB" w:rsidRPr="00FC224F">
        <w:rPr>
          <w:bCs/>
          <w:i/>
          <w:iCs/>
        </w:rPr>
        <w:t xml:space="preserve">) for an single input single output (SISO) liquid flow control  system. Various time performance criteria’s namely IAE, ISE, ITAE has been used for comparison for high stability and reliability. Compared to the conventional PID tuning methods, the emerged results shows that good performance can be achieved with the proposed IMC method based on its high stability, minimum values of rise, settling time </w:t>
      </w:r>
      <w:proofErr w:type="spellStart"/>
      <w:r w:rsidR="009343FB" w:rsidRPr="00FC224F">
        <w:rPr>
          <w:bCs/>
          <w:i/>
          <w:iCs/>
        </w:rPr>
        <w:t>criterions</w:t>
      </w:r>
      <w:r w:rsidR="009343FB" w:rsidRPr="00FC224F">
        <w:rPr>
          <w:bCs/>
          <w:i/>
        </w:rPr>
        <w:t>.</w:t>
      </w:r>
      <w:r w:rsidR="009343FB" w:rsidRPr="00FC224F">
        <w:rPr>
          <w:i/>
        </w:rPr>
        <w:t>The</w:t>
      </w:r>
      <w:proofErr w:type="spellEnd"/>
      <w:r w:rsidR="009343FB" w:rsidRPr="00FC224F">
        <w:rPr>
          <w:i/>
        </w:rPr>
        <w:t xml:space="preserve"> simulation is completely done using MATLAB. This various tuning approach would be advantageous for the future industries those who work with PID controller. The main goal of this paper is to improve the control action of controller and provide an extensive reference source for people working in PID controllers for liquid flow  process.</w:t>
      </w:r>
    </w:p>
    <w:p w14:paraId="3873889C" w14:textId="77777777" w:rsidR="003E09D8" w:rsidRDefault="003E09D8" w:rsidP="00355893">
      <w:pPr>
        <w:pBdr>
          <w:top w:val="single" w:sz="4" w:space="1" w:color="auto"/>
          <w:bottom w:val="single" w:sz="4" w:space="1" w:color="auto"/>
        </w:pBdr>
        <w:autoSpaceDE w:val="0"/>
        <w:autoSpaceDN w:val="0"/>
        <w:adjustRightInd w:val="0"/>
        <w:jc w:val="both"/>
        <w:rPr>
          <w:i/>
        </w:rPr>
      </w:pPr>
    </w:p>
    <w:p w14:paraId="434CA595" w14:textId="77777777" w:rsidR="009303D9" w:rsidRPr="00507F22" w:rsidRDefault="009303D9" w:rsidP="00355893">
      <w:pPr>
        <w:pBdr>
          <w:top w:val="single" w:sz="4" w:space="1" w:color="auto"/>
          <w:bottom w:val="single" w:sz="4" w:space="1" w:color="auto"/>
        </w:pBdr>
        <w:autoSpaceDE w:val="0"/>
        <w:autoSpaceDN w:val="0"/>
        <w:adjustRightInd w:val="0"/>
        <w:jc w:val="both"/>
        <w:rPr>
          <w:b/>
        </w:rPr>
      </w:pPr>
      <w:r w:rsidRPr="006D20A4">
        <w:rPr>
          <w:b/>
          <w:i/>
        </w:rPr>
        <w:t>Keywords</w:t>
      </w:r>
      <w:r w:rsidR="00D27908" w:rsidRPr="00E72823">
        <w:t>:</w:t>
      </w:r>
      <w:r w:rsidR="00764CBA" w:rsidRPr="00E72823">
        <w:t xml:space="preserve"> </w:t>
      </w:r>
      <w:r w:rsidR="00507F22" w:rsidRPr="00507F22">
        <w:t>Transfer function, PID controller, tuning of PID controller, error criteria- IAE, ISE, ITAE &amp;MSE</w:t>
      </w:r>
    </w:p>
    <w:p w14:paraId="6E7927F5" w14:textId="77777777" w:rsidR="009303D9" w:rsidRPr="00B344F9" w:rsidRDefault="00B344F9" w:rsidP="00A87D4E">
      <w:pPr>
        <w:pStyle w:val="Heading1"/>
      </w:pPr>
      <w:r w:rsidRPr="00B344F9">
        <w:t>Introduction</w:t>
      </w:r>
    </w:p>
    <w:p w14:paraId="38FED23F" w14:textId="77777777" w:rsidR="00BC7806" w:rsidRPr="00543337" w:rsidRDefault="00BC7806" w:rsidP="004E051F">
      <w:pPr>
        <w:jc w:val="both"/>
        <w:rPr>
          <w:noProof/>
        </w:rPr>
      </w:pPr>
      <w:r w:rsidRPr="00543337">
        <w:t xml:space="preserve">In general, PID controller is a generic control loop feedback mechanism which is used to calculate the error values. It calculates the error values by means of measuring the difference between process variable and set point[1] . A PID controller is a simple three-term controller where Proportional, Integral and Derivative. Proportional depends upon the present error, and its offset is more. Integral depends on past error, where it can overcome the offset but it overshoots value is more. Derivative depends upon the future error but it can overcome both offset and overshoot, but it cannot be used separately [3]. The output of controller is given by </w:t>
      </w:r>
      <w:r w:rsidR="004E051F">
        <w:t>-</w:t>
      </w:r>
      <w:r w:rsidRPr="00543337">
        <w:t xml:space="preserve">    </w:t>
      </w:r>
    </w:p>
    <w:p w14:paraId="22D498A0" w14:textId="77777777" w:rsidR="00BC7806" w:rsidRPr="00543337" w:rsidRDefault="004E051F" w:rsidP="004E051F">
      <w:pPr>
        <w:jc w:val="both"/>
        <w:rPr>
          <w:noProof/>
        </w:rPr>
      </w:pPr>
      <w:r>
        <w:rPr>
          <w:noProof/>
        </w:rPr>
        <w:t xml:space="preserve">                              </w:t>
      </w:r>
      <w:r w:rsidR="00BC7806" w:rsidRPr="00543337">
        <w:rPr>
          <w:noProof/>
        </w:rPr>
        <w:t xml:space="preserve"> u(t)=K</w:t>
      </w:r>
      <w:r w:rsidR="00BC7806" w:rsidRPr="00543337">
        <w:rPr>
          <w:noProof/>
          <w:vertAlign w:val="subscript"/>
        </w:rPr>
        <w:t>p</w:t>
      </w:r>
      <w:r w:rsidR="00BC7806" w:rsidRPr="00543337">
        <w:rPr>
          <w:noProof/>
        </w:rPr>
        <w:t xml:space="preserve"> e(t)  +K</w:t>
      </w:r>
      <w:r w:rsidR="00BC7806" w:rsidRPr="00543337">
        <w:rPr>
          <w:noProof/>
          <w:vertAlign w:val="subscript"/>
        </w:rPr>
        <w:t>i</w:t>
      </w:r>
      <m:oMath>
        <m:nary>
          <m:naryPr>
            <m:limLoc m:val="undOvr"/>
            <m:subHide m:val="1"/>
            <m:supHide m:val="1"/>
            <m:ctrlPr>
              <w:rPr>
                <w:rFonts w:ascii="Cambria Math" w:hAnsi="Cambria Math"/>
                <w:i/>
                <w:noProof/>
              </w:rPr>
            </m:ctrlPr>
          </m:naryPr>
          <m:sub/>
          <m:sup/>
          <m:e>
            <m:r>
              <w:rPr>
                <w:rFonts w:ascii="Cambria Math" w:hAnsi="Cambria Math"/>
                <w:noProof/>
              </w:rPr>
              <m:t>e</m:t>
            </m:r>
            <m:d>
              <m:dPr>
                <m:ctrlPr>
                  <w:rPr>
                    <w:rFonts w:ascii="Cambria Math" w:hAnsi="Cambria Math"/>
                    <w:i/>
                    <w:noProof/>
                  </w:rPr>
                </m:ctrlPr>
              </m:dPr>
              <m:e>
                <m:r>
                  <w:rPr>
                    <w:rFonts w:ascii="Cambria Math" w:hAnsi="Cambria Math"/>
                    <w:noProof/>
                  </w:rPr>
                  <m:t>t</m:t>
                </m:r>
              </m:e>
            </m:d>
            <m:r>
              <w:rPr>
                <w:rFonts w:ascii="Cambria Math" w:hAnsi="Cambria Math"/>
                <w:noProof/>
              </w:rPr>
              <m:t>dt</m:t>
            </m:r>
          </m:e>
        </m:nary>
      </m:oMath>
      <w:r w:rsidR="00BC7806" w:rsidRPr="00543337">
        <w:rPr>
          <w:noProof/>
        </w:rPr>
        <w:t xml:space="preserve">  +K</w:t>
      </w:r>
      <w:r w:rsidR="00BC7806" w:rsidRPr="00543337">
        <w:rPr>
          <w:noProof/>
          <w:vertAlign w:val="subscript"/>
        </w:rPr>
        <w:t>d</w:t>
      </w:r>
      <w:r w:rsidR="00BC7806" w:rsidRPr="00543337">
        <w:rPr>
          <w:noProof/>
        </w:rPr>
        <w:t xml:space="preserve"> de/dt  </w:t>
      </w:r>
      <w:r w:rsidR="0051285C">
        <w:rPr>
          <w:noProof/>
        </w:rPr>
        <w:t xml:space="preserve">                                                            </w:t>
      </w:r>
      <w:r w:rsidR="00BC7806" w:rsidRPr="00543337">
        <w:rPr>
          <w:noProof/>
        </w:rPr>
        <w:t xml:space="preserve">   (  1A) </w:t>
      </w:r>
    </w:p>
    <w:p w14:paraId="50EFEE84" w14:textId="38BC0905" w:rsidR="00BC7806" w:rsidRPr="00543337" w:rsidRDefault="00BC7806" w:rsidP="004E051F">
      <w:pPr>
        <w:autoSpaceDE w:val="0"/>
        <w:autoSpaceDN w:val="0"/>
        <w:adjustRightInd w:val="0"/>
        <w:jc w:val="both"/>
      </w:pPr>
      <w:r w:rsidRPr="00543337">
        <w:t xml:space="preserve"> </w:t>
      </w:r>
      <w:proofErr w:type="spellStart"/>
      <w:r w:rsidRPr="00543337">
        <w:t>Kp</w:t>
      </w:r>
      <w:proofErr w:type="spellEnd"/>
      <w:r w:rsidRPr="00543337">
        <w:t xml:space="preserve"> = Proportional gain, Ki = Integral gain, </w:t>
      </w:r>
      <w:proofErr w:type="spellStart"/>
      <w:r w:rsidRPr="00543337">
        <w:t>Kd</w:t>
      </w:r>
      <w:proofErr w:type="spellEnd"/>
      <w:r w:rsidRPr="00543337">
        <w:t xml:space="preserve"> = Derivative gain u(t) = Controlling signal. e(t) = error signal with respect to time .</w:t>
      </w:r>
      <w:proofErr w:type="spellStart"/>
      <w:r w:rsidRPr="00543337">
        <w:t>Matlab</w:t>
      </w:r>
      <w:proofErr w:type="spellEnd"/>
      <w:r w:rsidRPr="00543337">
        <w:t xml:space="preserve"> based real time control is realize in this study, to control the liquid flow of the experimentation set is more </w:t>
      </w:r>
      <w:proofErr w:type="spellStart"/>
      <w:r w:rsidRPr="00543337">
        <w:t>realistic.However</w:t>
      </w:r>
      <w:proofErr w:type="spellEnd"/>
      <w:r w:rsidRPr="00543337">
        <w:t xml:space="preserve">, different systems have different </w:t>
      </w:r>
      <w:proofErr w:type="spellStart"/>
      <w:r w:rsidRPr="00543337">
        <w:t>behaviour</w:t>
      </w:r>
      <w:proofErr w:type="spellEnd"/>
      <w:r w:rsidRPr="00543337">
        <w:t xml:space="preserve">, different applications have different requirements, and requirements may conflict with one another. Proportional Integral Derivative (PID) controllers are widely used in these process industries due to the fact of their simplicity, easily applicable and robustness. The PID controller offers higher flexibility to achieve desired response[7,8]. PID controller has all the necessary dynamics, fast reaction on change of the controller input (D mode), increase in control signal to lead error towards zero (I mode) and suitable action inside control error area to eliminate oscillations (P mode). In PID controller the gain and time constant of the process can change recurrently by changing the tuning </w:t>
      </w:r>
      <w:proofErr w:type="spellStart"/>
      <w:r w:rsidRPr="00543337">
        <w:t>parameter.The</w:t>
      </w:r>
      <w:proofErr w:type="spellEnd"/>
      <w:r w:rsidRPr="00543337">
        <w:t xml:space="preserve"> error can be minimized by tuning the controller parameters. For PID controller, there are thousands of tuning methods available and for this process model Ziegler Nicholas, </w:t>
      </w:r>
      <w:proofErr w:type="spellStart"/>
      <w:r w:rsidRPr="00543337">
        <w:t>Tyreus</w:t>
      </w:r>
      <w:proofErr w:type="spellEnd"/>
      <w:r w:rsidRPr="00543337">
        <w:t xml:space="preserve"> </w:t>
      </w:r>
      <w:proofErr w:type="spellStart"/>
      <w:r w:rsidRPr="00543337">
        <w:t>Luyben</w:t>
      </w:r>
      <w:proofErr w:type="spellEnd"/>
      <w:r w:rsidRPr="00543337">
        <w:t>,</w:t>
      </w:r>
      <w:r w:rsidRPr="00543337">
        <w:rPr>
          <w:bCs/>
          <w:iCs/>
        </w:rPr>
        <w:t xml:space="preserve"> Cohen –coon</w:t>
      </w:r>
      <w:r w:rsidRPr="00543337">
        <w:t xml:space="preserve">, and Model predictive control are done[12]. Initially, in the section (iii),the process model is derived from the real time running process and then in the section (iv),the above specified tuning methods formula are used for calculating </w:t>
      </w:r>
      <w:proofErr w:type="spellStart"/>
      <w:r w:rsidRPr="00543337">
        <w:t>Kp</w:t>
      </w:r>
      <w:proofErr w:type="spellEnd"/>
      <w:r w:rsidRPr="00543337">
        <w:t xml:space="preserve">, Ki and </w:t>
      </w:r>
      <w:proofErr w:type="spellStart"/>
      <w:r w:rsidRPr="00543337">
        <w:t>Kd</w:t>
      </w:r>
      <w:proofErr w:type="spellEnd"/>
      <w:r w:rsidRPr="00543337">
        <w:t xml:space="preserve"> values which are required for controlling a process through PID control. The process values (KP, ki, KD) that are found from the calculation are simulated in the </w:t>
      </w:r>
      <w:proofErr w:type="spellStart"/>
      <w:r w:rsidRPr="00543337">
        <w:t>matlab.From</w:t>
      </w:r>
      <w:proofErr w:type="spellEnd"/>
      <w:r w:rsidRPr="00543337">
        <w:t xml:space="preserve"> the simulation process, various characteristics of the process like time domain specifications (peak time, rise time, peak overshoot and settling time) are found out. In section V, the error criteria for a process (ITAE,IAE, ISE, and MSE) are discussed .The transfer function of a single tank liquid flow process has been determined using process reaction curve in which the parameters such as Dead time, gain, time constant are calculated. With the help of these parameters the values of Proportional Gain, Integral time and Derivative Time has been determined. Different tuning methods such as Closed ZN, Modified ZN, and IMC-PID are performed. IMC provides a much easier framework for design of robust control system[11].The Best Controller for the process has been determined and characteristics are studied. Different forms of controllers are found almost in every area where controlling is essential. In DCS (Distributed control system), PID control plays an important role. </w:t>
      </w:r>
    </w:p>
    <w:p w14:paraId="1153BDC8" w14:textId="77777777" w:rsidR="00391A50" w:rsidRDefault="000F43B8" w:rsidP="00A87D4E">
      <w:pPr>
        <w:pStyle w:val="Heading1"/>
      </w:pPr>
      <w:r w:rsidRPr="000F43B8">
        <w:lastRenderedPageBreak/>
        <w:t xml:space="preserve">Modelling of the Liquid Flow System </w:t>
      </w:r>
    </w:p>
    <w:p w14:paraId="54A44FBC" w14:textId="77777777" w:rsidR="006249C8" w:rsidRDefault="00000000" w:rsidP="006249C8">
      <w:pPr>
        <w:autoSpaceDE w:val="0"/>
        <w:autoSpaceDN w:val="0"/>
        <w:adjustRightInd w:val="0"/>
        <w:jc w:val="both"/>
      </w:pPr>
      <w:r>
        <w:rPr>
          <w:noProof/>
          <w:lang w:val="en-IN" w:eastAsia="en-IN"/>
        </w:rPr>
        <w:pict w14:anchorId="21A7AB92">
          <v:shapetype id="_x0000_t135" coordsize="21600,21600" o:spt="135" path="m10800,qx21600,10800,10800,21600l,21600,,xe">
            <v:stroke joinstyle="miter"/>
            <v:path gradientshapeok="t" o:connecttype="rect" textboxrect="0,3163,18437,18437"/>
          </v:shapetype>
          <v:shape id="_x0000_s2079" type="#_x0000_t135" style="position:absolute;left:0;text-align:left;margin-left:84.4pt;margin-top:-3.15pt;width:11.3pt;height:28.6pt;rotation:-90;z-index:251689984"/>
        </w:pict>
      </w:r>
    </w:p>
    <w:p w14:paraId="3E93D456" w14:textId="77777777" w:rsidR="006249C8" w:rsidRPr="003C46A7" w:rsidRDefault="00000000" w:rsidP="006249C8">
      <w:pPr>
        <w:tabs>
          <w:tab w:val="left" w:pos="1766"/>
        </w:tabs>
        <w:autoSpaceDE w:val="0"/>
        <w:autoSpaceDN w:val="0"/>
        <w:adjustRightInd w:val="0"/>
        <w:jc w:val="both"/>
        <w:rPr>
          <w:b/>
          <w:sz w:val="16"/>
          <w:szCs w:val="16"/>
        </w:rPr>
      </w:pPr>
      <w:r>
        <w:rPr>
          <w:noProof/>
        </w:rPr>
        <w:pict w14:anchorId="386DC80C">
          <v:shapetype id="_x0000_t32" coordsize="21600,21600" o:spt="32" o:oned="t" path="m,l21600,21600e" filled="f">
            <v:path arrowok="t" fillok="f" o:connecttype="none"/>
            <o:lock v:ext="edit" shapetype="t"/>
          </v:shapetype>
          <v:shape id="_x0000_s2074" type="#_x0000_t32" style="position:absolute;left:0;text-align:left;margin-left:90.8pt;margin-top:5.3pt;width:.6pt;height:15.65pt;z-index:251684864" o:connectortype="straight"/>
        </w:pict>
      </w:r>
      <w:r>
        <w:rPr>
          <w:noProof/>
        </w:rPr>
        <w:pict w14:anchorId="66A03D30">
          <v:shape id="_x0000_s2073" type="#_x0000_t32" style="position:absolute;left:0;text-align:left;margin-left:87.05pt;margin-top:5.3pt;width:.6pt;height:15.65pt;z-index:251683840" o:connectortype="straight"/>
        </w:pict>
      </w:r>
      <w:r>
        <w:rPr>
          <w:noProof/>
        </w:rPr>
        <w:pict w14:anchorId="2C58498F">
          <v:shapetype id="_x0000_t125" coordsize="21600,21600" o:spt="125" path="m21600,21600l,21600,21600,,,xe">
            <v:stroke joinstyle="miter"/>
            <v:path o:extrusionok="f" gradientshapeok="t" o:connecttype="custom" o:connectlocs="10800,0;10800,10800;10800,21600" textboxrect="5400,5400,16200,16200"/>
          </v:shapetype>
          <v:shape id="_x0000_s2050" type="#_x0000_t125" style="position:absolute;left:0;text-align:left;margin-left:76.7pt;margin-top:4.35pt;width:25pt;height:38.2pt;rotation:-90;z-index:251660288"/>
        </w:pict>
      </w:r>
      <w:r w:rsidR="006249C8">
        <w:t xml:space="preserve">         </w:t>
      </w:r>
      <w:r w:rsidR="006249C8" w:rsidRPr="003C46A7">
        <w:rPr>
          <w:b/>
          <w:sz w:val="16"/>
          <w:szCs w:val="16"/>
        </w:rPr>
        <w:t xml:space="preserve">    Q+</w:t>
      </w:r>
      <w:r w:rsidR="006249C8" w:rsidRPr="003C46A7">
        <w:rPr>
          <w:b/>
          <w:iCs/>
          <w:sz w:val="16"/>
          <w:szCs w:val="16"/>
        </w:rPr>
        <w:t xml:space="preserve"> qi</w:t>
      </w:r>
      <w:r w:rsidR="006249C8" w:rsidRPr="003C46A7">
        <w:rPr>
          <w:b/>
          <w:iCs/>
          <w:sz w:val="16"/>
          <w:szCs w:val="16"/>
        </w:rPr>
        <w:tab/>
      </w:r>
    </w:p>
    <w:p w14:paraId="4845B671" w14:textId="77777777" w:rsidR="006249C8" w:rsidRPr="003C46A7" w:rsidRDefault="00000000" w:rsidP="006249C8">
      <w:pPr>
        <w:autoSpaceDE w:val="0"/>
        <w:autoSpaceDN w:val="0"/>
        <w:adjustRightInd w:val="0"/>
        <w:jc w:val="both"/>
        <w:rPr>
          <w:b/>
          <w:sz w:val="16"/>
          <w:szCs w:val="16"/>
        </w:rPr>
      </w:pPr>
      <w:r>
        <w:rPr>
          <w:b/>
          <w:noProof/>
          <w:sz w:val="16"/>
          <w:szCs w:val="16"/>
        </w:rPr>
        <w:pict w14:anchorId="520AB4BC">
          <v:shape id="_x0000_s2051" type="#_x0000_t32" style="position:absolute;left:0;text-align:left;margin-left:148.4pt;margin-top:9.45pt;width:0;height:15pt;z-index:251661312" o:connectortype="straight"/>
        </w:pict>
      </w:r>
      <w:r>
        <w:rPr>
          <w:b/>
          <w:noProof/>
          <w:sz w:val="16"/>
          <w:szCs w:val="16"/>
        </w:rPr>
        <w:pict w14:anchorId="7FC47C91">
          <v:shape id="_x0000_s2052" type="#_x0000_t32" style="position:absolute;left:0;text-align:left;margin-left:144.65pt;margin-top:9.45pt;width:3.75pt;height:0;z-index:251662336" o:connectortype="straight"/>
        </w:pict>
      </w:r>
      <w:r>
        <w:rPr>
          <w:b/>
          <w:noProof/>
          <w:sz w:val="16"/>
          <w:szCs w:val="16"/>
        </w:rPr>
        <w:pict w14:anchorId="2FEBB293">
          <v:shape id="_x0000_s2053" type="#_x0000_t32" style="position:absolute;left:0;text-align:left;margin-left:108.3pt;margin-top:9.45pt;width:36.35pt;height:0;z-index:251663360" o:connectortype="straight"/>
        </w:pict>
      </w:r>
      <w:r>
        <w:rPr>
          <w:b/>
          <w:noProof/>
          <w:sz w:val="16"/>
          <w:szCs w:val="16"/>
        </w:rPr>
        <w:pict w14:anchorId="002E7A76">
          <v:shape id="_x0000_s2054" type="#_x0000_t32" style="position:absolute;left:0;text-align:left;margin-left:35.05pt;margin-top:9.45pt;width:35.05pt;height:0;z-index:251664384" o:connectortype="straight"/>
        </w:pict>
      </w:r>
    </w:p>
    <w:p w14:paraId="3574E6AA" w14:textId="77777777" w:rsidR="006249C8" w:rsidRPr="003C46A7" w:rsidRDefault="00000000" w:rsidP="006249C8">
      <w:pPr>
        <w:autoSpaceDE w:val="0"/>
        <w:autoSpaceDN w:val="0"/>
        <w:adjustRightInd w:val="0"/>
        <w:jc w:val="both"/>
        <w:rPr>
          <w:b/>
          <w:sz w:val="16"/>
          <w:szCs w:val="16"/>
        </w:rPr>
      </w:pPr>
      <w:r>
        <w:rPr>
          <w:b/>
          <w:noProof/>
          <w:sz w:val="16"/>
          <w:szCs w:val="16"/>
        </w:rPr>
        <w:pict w14:anchorId="121CB82B">
          <v:shape id="_x0000_s2072" type="#_x0000_t32" style="position:absolute;left:0;text-align:left;margin-left:148.4pt;margin-top:7.95pt;width:0;height:8.15pt;z-index:251682816" o:connectortype="straight"/>
        </w:pict>
      </w:r>
      <w:r>
        <w:rPr>
          <w:b/>
          <w:noProof/>
          <w:sz w:val="16"/>
          <w:szCs w:val="16"/>
        </w:rPr>
        <w:pict w14:anchorId="72D1FF0B">
          <v:shape id="_x0000_s2055" type="#_x0000_t32" style="position:absolute;left:0;text-align:left;margin-left:144.65pt;margin-top:1.7pt;width:0;height:14.4pt;z-index:251665408" o:connectortype="straight"/>
        </w:pict>
      </w:r>
      <w:r>
        <w:rPr>
          <w:b/>
          <w:noProof/>
          <w:sz w:val="16"/>
          <w:szCs w:val="16"/>
        </w:rPr>
        <w:pict w14:anchorId="7D3244C1">
          <v:shape id="_x0000_s2056" type="#_x0000_t32" style="position:absolute;left:0;text-align:left;margin-left:108.3pt;margin-top:1.7pt;width:36.35pt;height:0;z-index:251666432" o:connectortype="straight"/>
        </w:pict>
      </w:r>
      <w:r>
        <w:rPr>
          <w:b/>
          <w:noProof/>
          <w:sz w:val="16"/>
          <w:szCs w:val="16"/>
        </w:rPr>
        <w:pict w14:anchorId="0C84AAF5">
          <v:shape id="_x0000_s2057" type="#_x0000_t32" style="position:absolute;left:0;text-align:left;margin-left:35.05pt;margin-top:1.7pt;width:35.05pt;height:0;z-index:251667456" o:connectortype="straight"/>
        </w:pict>
      </w:r>
    </w:p>
    <w:p w14:paraId="60C1EAE3" w14:textId="77777777" w:rsidR="006249C8" w:rsidRPr="003C46A7" w:rsidRDefault="006249C8" w:rsidP="006249C8">
      <w:pPr>
        <w:autoSpaceDE w:val="0"/>
        <w:autoSpaceDN w:val="0"/>
        <w:adjustRightInd w:val="0"/>
        <w:jc w:val="both"/>
        <w:rPr>
          <w:b/>
          <w:sz w:val="16"/>
          <w:szCs w:val="16"/>
        </w:rPr>
      </w:pPr>
    </w:p>
    <w:p w14:paraId="0A5CEC39" w14:textId="77777777" w:rsidR="006249C8" w:rsidRPr="003C46A7" w:rsidRDefault="00000000" w:rsidP="006249C8">
      <w:pPr>
        <w:autoSpaceDE w:val="0"/>
        <w:autoSpaceDN w:val="0"/>
        <w:adjustRightInd w:val="0"/>
        <w:jc w:val="both"/>
        <w:rPr>
          <w:b/>
          <w:sz w:val="16"/>
          <w:szCs w:val="16"/>
        </w:rPr>
      </w:pPr>
      <w:r>
        <w:rPr>
          <w:b/>
          <w:noProof/>
          <w:sz w:val="16"/>
          <w:szCs w:val="16"/>
          <w:lang w:val="en-IN" w:eastAsia="en-IN"/>
        </w:rPr>
        <w:pict w14:anchorId="589F42CF">
          <v:shape id="_x0000_s2078" type="#_x0000_t32" style="position:absolute;left:0;text-align:left;margin-left:205.35pt;margin-top:4.7pt;width:0;height:7.35pt;flip:y;z-index:251688960" o:connectortype="straight"/>
        </w:pict>
      </w:r>
      <w:r>
        <w:rPr>
          <w:b/>
          <w:noProof/>
          <w:sz w:val="16"/>
          <w:szCs w:val="16"/>
        </w:rPr>
        <w:pict w14:anchorId="70D2D5D0">
          <v:shape id="_x0000_s2059" type="#_x0000_t32" style="position:absolute;left:0;text-align:left;margin-left:125.2pt;margin-top:4.7pt;width:.65pt;height:70.75pt;z-index:251669504" o:connectortype="straight"/>
        </w:pict>
      </w:r>
      <w:r>
        <w:rPr>
          <w:b/>
          <w:noProof/>
          <w:sz w:val="16"/>
          <w:szCs w:val="16"/>
        </w:rPr>
        <w:pict w14:anchorId="63618BDD">
          <v:shape id="_x0000_s2075" type="#_x0000_t32" style="position:absolute;left:0;text-align:left;margin-left:51.35pt;margin-top:1.25pt;width:53pt;height:0;z-index:251685888" o:connectortype="straight">
            <v:stroke endarrow="block"/>
          </v:shape>
        </w:pict>
      </w:r>
    </w:p>
    <w:p w14:paraId="29DEED72" w14:textId="77777777" w:rsidR="006249C8" w:rsidRPr="003C46A7" w:rsidRDefault="00000000" w:rsidP="006249C8">
      <w:pPr>
        <w:autoSpaceDE w:val="0"/>
        <w:autoSpaceDN w:val="0"/>
        <w:adjustRightInd w:val="0"/>
        <w:jc w:val="both"/>
        <w:rPr>
          <w:b/>
          <w:sz w:val="16"/>
          <w:szCs w:val="16"/>
        </w:rPr>
      </w:pPr>
      <w:r>
        <w:rPr>
          <w:b/>
          <w:noProof/>
          <w:sz w:val="16"/>
          <w:szCs w:val="16"/>
          <w:lang w:val="en-IN" w:eastAsia="en-IN"/>
        </w:rPr>
        <w:pict w14:anchorId="303F8E81">
          <v:shape id="_x0000_s2077" type="#_x0000_t32" style="position:absolute;left:0;text-align:left;margin-left:205.35pt;margin-top:2.85pt;width:0;height:10.35pt;flip:y;z-index:251687936" o:connectortype="straight"/>
        </w:pict>
      </w:r>
    </w:p>
    <w:p w14:paraId="684804BB" w14:textId="77777777" w:rsidR="006249C8" w:rsidRPr="003C46A7" w:rsidRDefault="00000000" w:rsidP="006249C8">
      <w:pPr>
        <w:autoSpaceDE w:val="0"/>
        <w:autoSpaceDN w:val="0"/>
        <w:adjustRightInd w:val="0"/>
        <w:jc w:val="both"/>
        <w:rPr>
          <w:b/>
          <w:sz w:val="16"/>
          <w:szCs w:val="16"/>
        </w:rPr>
      </w:pPr>
      <w:r>
        <w:rPr>
          <w:b/>
          <w:noProof/>
          <w:sz w:val="16"/>
          <w:szCs w:val="16"/>
        </w:rPr>
        <w:pict w14:anchorId="114AAFF3">
          <v:shape id="_x0000_s2058" type="#_x0000_t32" style="position:absolute;left:0;text-align:left;margin-left:205.35pt;margin-top:1.8pt;width:0;height:55.25pt;z-index:251668480" o:connectortype="straight"/>
        </w:pict>
      </w:r>
      <w:r>
        <w:rPr>
          <w:b/>
          <w:noProof/>
          <w:sz w:val="16"/>
          <w:szCs w:val="16"/>
        </w:rPr>
        <w:pict w14:anchorId="794CC2E2">
          <v:shape id="_x0000_s2067" type="#_x0000_t135" style="position:absolute;left:0;text-align:left;margin-left:267.55pt;margin-top:-4.65pt;width:11.3pt;height:28.6pt;rotation:-90;z-index:251677696"/>
        </w:pict>
      </w:r>
    </w:p>
    <w:p w14:paraId="2DEA5D5D" w14:textId="77777777" w:rsidR="006249C8" w:rsidRPr="003C46A7" w:rsidRDefault="00000000" w:rsidP="006249C8">
      <w:pPr>
        <w:autoSpaceDE w:val="0"/>
        <w:autoSpaceDN w:val="0"/>
        <w:adjustRightInd w:val="0"/>
        <w:jc w:val="both"/>
        <w:rPr>
          <w:b/>
          <w:sz w:val="16"/>
          <w:szCs w:val="16"/>
        </w:rPr>
      </w:pPr>
      <w:r>
        <w:rPr>
          <w:b/>
          <w:noProof/>
          <w:sz w:val="16"/>
          <w:szCs w:val="16"/>
        </w:rPr>
        <w:pict w14:anchorId="10DD4E7E">
          <v:shape id="_x0000_s2071" type="#_x0000_t32" style="position:absolute;left:0;text-align:left;margin-left:274.85pt;margin-top:3.8pt;width:.65pt;height:18.2pt;z-index:251681792" o:connectortype="straight"/>
        </w:pict>
      </w:r>
      <w:r>
        <w:rPr>
          <w:b/>
          <w:noProof/>
          <w:sz w:val="16"/>
          <w:szCs w:val="16"/>
        </w:rPr>
        <w:pict w14:anchorId="1518EAF4">
          <v:shape id="_x0000_s2070" type="#_x0000_t32" style="position:absolute;left:0;text-align:left;margin-left:270.45pt;margin-top:3.8pt;width:.65pt;height:18.2pt;z-index:251680768" o:connectortype="straight"/>
        </w:pict>
      </w:r>
    </w:p>
    <w:p w14:paraId="130C940D" w14:textId="77777777" w:rsidR="006249C8" w:rsidRPr="003C46A7" w:rsidRDefault="00000000" w:rsidP="006249C8">
      <w:pPr>
        <w:tabs>
          <w:tab w:val="left" w:pos="7613"/>
        </w:tabs>
        <w:autoSpaceDE w:val="0"/>
        <w:autoSpaceDN w:val="0"/>
        <w:adjustRightInd w:val="0"/>
        <w:jc w:val="both"/>
        <w:rPr>
          <w:b/>
          <w:sz w:val="16"/>
          <w:szCs w:val="16"/>
        </w:rPr>
      </w:pPr>
      <w:r>
        <w:rPr>
          <w:b/>
          <w:noProof/>
          <w:sz w:val="16"/>
          <w:szCs w:val="16"/>
        </w:rPr>
        <w:pict w14:anchorId="77FA4870">
          <v:shape id="_x0000_s2068" type="#_x0000_t32" style="position:absolute;left:0;text-align:left;margin-left:292.5pt;margin-top:10.5pt;width:43.7pt;height:0;z-index:251678720" o:connectortype="straight"/>
        </w:pict>
      </w:r>
      <w:r>
        <w:rPr>
          <w:b/>
          <w:noProof/>
          <w:sz w:val="16"/>
          <w:szCs w:val="16"/>
        </w:rPr>
        <w:pict w14:anchorId="57B9DA8F">
          <v:shape id="_x0000_s2060" type="#_x0000_t125" style="position:absolute;left:0;text-align:left;margin-left:260.9pt;margin-top:-5.6pt;width:25pt;height:38.2pt;rotation:-90;z-index:251670528"/>
        </w:pict>
      </w:r>
      <w:r>
        <w:rPr>
          <w:b/>
          <w:noProof/>
          <w:sz w:val="16"/>
          <w:szCs w:val="16"/>
        </w:rPr>
        <w:pict w14:anchorId="1002931E">
          <v:shape id="_x0000_s2061" type="#_x0000_t32" style="position:absolute;left:0;text-align:left;margin-left:205.35pt;margin-top:10.5pt;width:48.95pt;height:0;z-index:251671552" o:connectortype="straight"/>
        </w:pict>
      </w:r>
      <w:r w:rsidR="006249C8" w:rsidRPr="003C46A7">
        <w:rPr>
          <w:b/>
          <w:sz w:val="16"/>
          <w:szCs w:val="16"/>
        </w:rPr>
        <w:tab/>
      </w:r>
    </w:p>
    <w:p w14:paraId="64987356" w14:textId="77777777" w:rsidR="006249C8" w:rsidRPr="003C46A7" w:rsidRDefault="00000000" w:rsidP="006249C8">
      <w:pPr>
        <w:autoSpaceDE w:val="0"/>
        <w:autoSpaceDN w:val="0"/>
        <w:adjustRightInd w:val="0"/>
        <w:jc w:val="both"/>
        <w:rPr>
          <w:b/>
          <w:sz w:val="16"/>
          <w:szCs w:val="16"/>
        </w:rPr>
      </w:pPr>
      <w:r>
        <w:rPr>
          <w:b/>
          <w:noProof/>
          <w:sz w:val="16"/>
          <w:szCs w:val="16"/>
        </w:rPr>
        <w:pict w14:anchorId="4DD2A058">
          <v:shape id="_x0000_s2069" type="#_x0000_t32" style="position:absolute;left:0;text-align:left;margin-left:292.5pt;margin-top:3.85pt;width:43.7pt;height:0;z-index:251679744" o:connectortype="straight"/>
        </w:pict>
      </w:r>
      <w:r>
        <w:rPr>
          <w:b/>
          <w:noProof/>
          <w:sz w:val="16"/>
          <w:szCs w:val="16"/>
        </w:rPr>
        <w:pict w14:anchorId="245E1D86">
          <v:shape id="_x0000_s2062" type="#_x0000_t32" style="position:absolute;left:0;text-align:left;margin-left:205.35pt;margin-top:4.45pt;width:0;height:5.05pt;z-index:251672576" o:connectortype="straight"/>
        </w:pict>
      </w:r>
      <w:r>
        <w:rPr>
          <w:b/>
          <w:noProof/>
          <w:sz w:val="16"/>
          <w:szCs w:val="16"/>
        </w:rPr>
        <w:pict w14:anchorId="499F5115">
          <v:shape id="_x0000_s2063" type="#_x0000_t32" style="position:absolute;left:0;text-align:left;margin-left:205.35pt;margin-top:3.85pt;width:48.95pt;height:0;z-index:251673600" o:connectortype="straight"/>
        </w:pict>
      </w:r>
      <w:r>
        <w:rPr>
          <w:b/>
          <w:noProof/>
          <w:sz w:val="16"/>
          <w:szCs w:val="16"/>
        </w:rPr>
        <w:pict w14:anchorId="7FF65D54">
          <v:shape id="_x0000_s2064" type="#_x0000_t32" style="position:absolute;left:0;text-align:left;margin-left:205.35pt;margin-top:3.85pt;width:0;height:.6pt;flip:y;z-index:251674624" o:connectortype="straight"/>
        </w:pict>
      </w:r>
      <w:r>
        <w:rPr>
          <w:b/>
          <w:noProof/>
          <w:sz w:val="16"/>
          <w:szCs w:val="16"/>
        </w:rPr>
        <w:pict w14:anchorId="29676364">
          <v:shape id="_x0000_s2065" type="#_x0000_t32" style="position:absolute;left:0;text-align:left;margin-left:205.35pt;margin-top:9.5pt;width:0;height:5pt;flip:y;z-index:251675648" o:connectortype="straight"/>
        </w:pict>
      </w:r>
    </w:p>
    <w:p w14:paraId="478DA86C" w14:textId="77777777" w:rsidR="003C46A7" w:rsidRDefault="006249C8" w:rsidP="006249C8">
      <w:pPr>
        <w:autoSpaceDE w:val="0"/>
        <w:autoSpaceDN w:val="0"/>
        <w:adjustRightInd w:val="0"/>
        <w:jc w:val="both"/>
        <w:rPr>
          <w:b/>
          <w:sz w:val="16"/>
          <w:szCs w:val="16"/>
        </w:rPr>
      </w:pPr>
      <w:r w:rsidRPr="003C46A7">
        <w:rPr>
          <w:b/>
          <w:sz w:val="16"/>
          <w:szCs w:val="16"/>
        </w:rPr>
        <w:tab/>
        <w:t xml:space="preserve">                                                                                                            </w:t>
      </w:r>
    </w:p>
    <w:p w14:paraId="20830C94" w14:textId="77777777" w:rsidR="006249C8" w:rsidRPr="003C46A7" w:rsidRDefault="003C46A7" w:rsidP="006249C8">
      <w:pPr>
        <w:autoSpaceDE w:val="0"/>
        <w:autoSpaceDN w:val="0"/>
        <w:adjustRightInd w:val="0"/>
        <w:jc w:val="both"/>
        <w:rPr>
          <w:b/>
          <w:sz w:val="16"/>
          <w:szCs w:val="16"/>
        </w:rPr>
      </w:pPr>
      <w:r>
        <w:rPr>
          <w:b/>
          <w:sz w:val="16"/>
          <w:szCs w:val="16"/>
        </w:rPr>
        <w:t xml:space="preserve">                                                                                                                                                    </w:t>
      </w:r>
      <w:r w:rsidR="006249C8" w:rsidRPr="003C46A7">
        <w:rPr>
          <w:b/>
          <w:sz w:val="16"/>
          <w:szCs w:val="16"/>
        </w:rPr>
        <w:t>Q+</w:t>
      </w:r>
      <w:r w:rsidR="006249C8" w:rsidRPr="003C46A7">
        <w:rPr>
          <w:b/>
          <w:iCs/>
          <w:sz w:val="16"/>
          <w:szCs w:val="16"/>
        </w:rPr>
        <w:t xml:space="preserve"> </w:t>
      </w:r>
      <w:proofErr w:type="spellStart"/>
      <w:r w:rsidR="006249C8" w:rsidRPr="003C46A7">
        <w:rPr>
          <w:b/>
          <w:iCs/>
          <w:sz w:val="16"/>
          <w:szCs w:val="16"/>
        </w:rPr>
        <w:t>qo</w:t>
      </w:r>
      <w:proofErr w:type="spellEnd"/>
    </w:p>
    <w:p w14:paraId="5E865F55" w14:textId="77777777" w:rsidR="006249C8" w:rsidRPr="003C46A7" w:rsidRDefault="00000000" w:rsidP="006249C8">
      <w:pPr>
        <w:tabs>
          <w:tab w:val="left" w:pos="6411"/>
        </w:tabs>
        <w:autoSpaceDE w:val="0"/>
        <w:autoSpaceDN w:val="0"/>
        <w:adjustRightInd w:val="0"/>
        <w:jc w:val="both"/>
        <w:rPr>
          <w:b/>
          <w:sz w:val="16"/>
          <w:szCs w:val="16"/>
        </w:rPr>
      </w:pPr>
      <w:r>
        <w:rPr>
          <w:b/>
          <w:noProof/>
          <w:sz w:val="16"/>
          <w:szCs w:val="16"/>
        </w:rPr>
        <w:pict w14:anchorId="7E5CC12D">
          <v:shape id="_x0000_s2076" type="#_x0000_t32" style="position:absolute;left:0;text-align:left;margin-left:246.85pt;margin-top:6.5pt;width:68.35pt;height:0;z-index:251686912" o:connectortype="straight">
            <v:stroke endarrow="block"/>
          </v:shape>
        </w:pict>
      </w:r>
      <w:r>
        <w:rPr>
          <w:b/>
          <w:noProof/>
          <w:sz w:val="16"/>
          <w:szCs w:val="16"/>
        </w:rPr>
        <w:pict w14:anchorId="476BD0FC">
          <v:shape id="_x0000_s2066" type="#_x0000_t32" style="position:absolute;left:0;text-align:left;margin-left:125.85pt;margin-top:1.5pt;width:79.5pt;height:0;z-index:251676672" o:connectortype="straight"/>
        </w:pict>
      </w:r>
      <w:r w:rsidR="003C46A7">
        <w:rPr>
          <w:b/>
          <w:sz w:val="16"/>
          <w:szCs w:val="16"/>
        </w:rPr>
        <w:t xml:space="preserve">                                                                                                                 </w:t>
      </w:r>
    </w:p>
    <w:p w14:paraId="64042A5A" w14:textId="77777777" w:rsidR="006249C8" w:rsidRPr="003C46A7" w:rsidRDefault="006249C8" w:rsidP="006249C8">
      <w:pPr>
        <w:autoSpaceDE w:val="0"/>
        <w:autoSpaceDN w:val="0"/>
        <w:adjustRightInd w:val="0"/>
        <w:jc w:val="both"/>
        <w:rPr>
          <w:b/>
          <w:sz w:val="16"/>
          <w:szCs w:val="16"/>
        </w:rPr>
      </w:pPr>
    </w:p>
    <w:p w14:paraId="0ED99CCF" w14:textId="77777777" w:rsidR="006249C8" w:rsidRPr="003C46A7" w:rsidRDefault="006249C8" w:rsidP="006249C8">
      <w:pPr>
        <w:autoSpaceDE w:val="0"/>
        <w:autoSpaceDN w:val="0"/>
        <w:adjustRightInd w:val="0"/>
        <w:jc w:val="both"/>
        <w:rPr>
          <w:b/>
          <w:sz w:val="16"/>
          <w:szCs w:val="16"/>
        </w:rPr>
      </w:pPr>
    </w:p>
    <w:p w14:paraId="4D616A12" w14:textId="6FA30F9F" w:rsidR="006249C8" w:rsidRDefault="006249C8" w:rsidP="003E7E5F">
      <w:pPr>
        <w:tabs>
          <w:tab w:val="left" w:pos="2052"/>
          <w:tab w:val="center" w:pos="4514"/>
        </w:tabs>
        <w:rPr>
          <w:b/>
          <w:sz w:val="16"/>
          <w:szCs w:val="16"/>
        </w:rPr>
      </w:pPr>
      <w:r w:rsidRPr="003C46A7">
        <w:rPr>
          <w:b/>
          <w:sz w:val="16"/>
          <w:szCs w:val="16"/>
        </w:rPr>
        <w:t>Fig.1</w:t>
      </w:r>
      <w:r w:rsidR="007F76F2">
        <w:rPr>
          <w:b/>
          <w:sz w:val="16"/>
          <w:szCs w:val="16"/>
        </w:rPr>
        <w:t xml:space="preserve">  Diagram  for </w:t>
      </w:r>
      <w:r w:rsidR="0077279B">
        <w:rPr>
          <w:b/>
          <w:sz w:val="16"/>
          <w:szCs w:val="16"/>
        </w:rPr>
        <w:t>liquid</w:t>
      </w:r>
      <w:r w:rsidR="007F76F2">
        <w:rPr>
          <w:b/>
          <w:sz w:val="16"/>
          <w:szCs w:val="16"/>
        </w:rPr>
        <w:t xml:space="preserve"> flow in a single tank </w:t>
      </w:r>
    </w:p>
    <w:p w14:paraId="719739D2" w14:textId="77777777" w:rsidR="0077279B" w:rsidRPr="003C46A7" w:rsidRDefault="0077279B" w:rsidP="003E7E5F">
      <w:pPr>
        <w:tabs>
          <w:tab w:val="left" w:pos="2052"/>
          <w:tab w:val="center" w:pos="4514"/>
        </w:tabs>
        <w:rPr>
          <w:b/>
          <w:sz w:val="16"/>
          <w:szCs w:val="16"/>
        </w:rPr>
      </w:pPr>
    </w:p>
    <w:p w14:paraId="2D2F0936" w14:textId="77777777" w:rsidR="006249C8" w:rsidRPr="00EF2957" w:rsidRDefault="006249C8" w:rsidP="006249C8">
      <w:pPr>
        <w:autoSpaceDE w:val="0"/>
        <w:autoSpaceDN w:val="0"/>
        <w:adjustRightInd w:val="0"/>
        <w:jc w:val="both"/>
      </w:pPr>
      <w:r w:rsidRPr="00EF2957">
        <w:t>Consider the flow through a tanks connecting to two pipe (incoming &amp; outgoing) .The resistance R for liquid flow in such a pipe or restriction is defined as the charge in the level difference (the difference of the liquid levels of the two tanks) necessary to cause a unit change in flow rate; that is,</w:t>
      </w:r>
    </w:p>
    <w:p w14:paraId="008119D6" w14:textId="77777777" w:rsidR="006249C8" w:rsidRPr="00EF2957" w:rsidRDefault="006249C8" w:rsidP="006249C8">
      <w:pPr>
        <w:autoSpaceDE w:val="0"/>
        <w:autoSpaceDN w:val="0"/>
        <w:adjustRightInd w:val="0"/>
        <w:jc w:val="both"/>
      </w:pPr>
      <w:r w:rsidRPr="00EF2957">
        <w:t>R   =(change in level difference, m)/( change in flow rate,m</w:t>
      </w:r>
      <w:r w:rsidRPr="00EF2957">
        <w:rPr>
          <w:vertAlign w:val="superscript"/>
        </w:rPr>
        <w:t>3</w:t>
      </w:r>
      <w:r w:rsidRPr="00EF2957">
        <w:t xml:space="preserve"> / sec);</w:t>
      </w:r>
    </w:p>
    <w:p w14:paraId="73C8E993" w14:textId="77777777" w:rsidR="006249C8" w:rsidRPr="00EF2957" w:rsidRDefault="006249C8" w:rsidP="006249C8">
      <w:pPr>
        <w:autoSpaceDE w:val="0"/>
        <w:autoSpaceDN w:val="0"/>
        <w:adjustRightInd w:val="0"/>
        <w:jc w:val="both"/>
      </w:pPr>
      <w:r w:rsidRPr="00EF2957">
        <w:t xml:space="preserve">Since the relationship between the flow rate and level difference differs for the laminar flow and turbulent flow, we shall consider both cases in the </w:t>
      </w:r>
      <w:proofErr w:type="spellStart"/>
      <w:r w:rsidRPr="00EF2957">
        <w:t>following.Consider</w:t>
      </w:r>
      <w:proofErr w:type="spellEnd"/>
      <w:r w:rsidRPr="00EF2957">
        <w:t xml:space="preserve"> the liquid level system shown in figure 1. In this system the liquid spouts through the load valve in the side of the tank. If the flow through this restriction is laminar, the relationship between the steady state flow rate and steady state head at the level of restriction is given by</w:t>
      </w:r>
    </w:p>
    <w:p w14:paraId="7DB5AD80" w14:textId="77777777" w:rsidR="006249C8" w:rsidRPr="00EF2957" w:rsidRDefault="006249C8" w:rsidP="006249C8">
      <w:pPr>
        <w:autoSpaceDE w:val="0"/>
        <w:autoSpaceDN w:val="0"/>
        <w:adjustRightInd w:val="0"/>
        <w:jc w:val="both"/>
      </w:pPr>
      <w:r w:rsidRPr="00EF2957">
        <w:rPr>
          <w:iCs/>
        </w:rPr>
        <w:t xml:space="preserve">Q=KH                                                                                                                                                     </w:t>
      </w:r>
      <w:r w:rsidRPr="00EF2957">
        <w:t>(1B)</w:t>
      </w:r>
    </w:p>
    <w:p w14:paraId="3DCE120B" w14:textId="77777777" w:rsidR="006249C8" w:rsidRPr="00EF2957" w:rsidRDefault="006249C8" w:rsidP="006249C8">
      <w:pPr>
        <w:autoSpaceDE w:val="0"/>
        <w:autoSpaceDN w:val="0"/>
        <w:adjustRightInd w:val="0"/>
        <w:jc w:val="both"/>
      </w:pPr>
      <w:r w:rsidRPr="00EF2957">
        <w:t xml:space="preserve">Where  </w:t>
      </w:r>
      <w:r w:rsidRPr="00EF2957">
        <w:rPr>
          <w:iCs/>
        </w:rPr>
        <w:t>Q</w:t>
      </w:r>
      <w:r w:rsidRPr="00EF2957">
        <w:t>= Steady-state liquid flow rate, m3/sec</w:t>
      </w:r>
    </w:p>
    <w:p w14:paraId="2597044B" w14:textId="77777777" w:rsidR="006249C8" w:rsidRPr="00EF2957" w:rsidRDefault="006249C8" w:rsidP="006249C8">
      <w:pPr>
        <w:autoSpaceDE w:val="0"/>
        <w:autoSpaceDN w:val="0"/>
        <w:adjustRightInd w:val="0"/>
        <w:jc w:val="both"/>
      </w:pPr>
      <w:r w:rsidRPr="00EF2957">
        <w:rPr>
          <w:iCs/>
        </w:rPr>
        <w:t xml:space="preserve">             K</w:t>
      </w:r>
      <w:r w:rsidRPr="00EF2957">
        <w:t>= Coefficient of proportionality, m2/sec,</w:t>
      </w:r>
    </w:p>
    <w:p w14:paraId="2D8C71FC" w14:textId="77777777" w:rsidR="006249C8" w:rsidRPr="00EF2957" w:rsidRDefault="006249C8" w:rsidP="006249C8">
      <w:pPr>
        <w:autoSpaceDE w:val="0"/>
        <w:autoSpaceDN w:val="0"/>
        <w:adjustRightInd w:val="0"/>
        <w:jc w:val="both"/>
      </w:pPr>
      <w:r w:rsidRPr="00EF2957">
        <w:rPr>
          <w:iCs/>
        </w:rPr>
        <w:t xml:space="preserve">             H</w:t>
      </w:r>
      <w:r w:rsidRPr="00EF2957">
        <w:t>= Steady-state head, m</w:t>
      </w:r>
    </w:p>
    <w:p w14:paraId="7FFDA7FC" w14:textId="77777777" w:rsidR="006249C8" w:rsidRPr="00EF2957" w:rsidRDefault="006249C8" w:rsidP="006249C8">
      <w:pPr>
        <w:autoSpaceDE w:val="0"/>
        <w:autoSpaceDN w:val="0"/>
        <w:adjustRightInd w:val="0"/>
        <w:jc w:val="both"/>
      </w:pPr>
      <w:r w:rsidRPr="00EF2957">
        <w:t xml:space="preserve">Notice this law governing laminar flow is analogous to </w:t>
      </w:r>
      <w:proofErr w:type="spellStart"/>
      <w:r w:rsidRPr="00EF2957">
        <w:t>Coulomb‟s</w:t>
      </w:r>
      <w:proofErr w:type="spellEnd"/>
      <w:r w:rsidRPr="00EF2957">
        <w:t xml:space="preserve"> law, which states that the current is directly proportional to the potential </w:t>
      </w:r>
      <w:proofErr w:type="spellStart"/>
      <w:r w:rsidRPr="00EF2957">
        <w:t>difference.In</w:t>
      </w:r>
      <w:proofErr w:type="spellEnd"/>
      <w:r w:rsidRPr="00EF2957">
        <w:t xml:space="preserve"> case of the turbulent flow, the relationship between steady state flow rate and steady state head at the level of restriction is given by </w:t>
      </w:r>
    </w:p>
    <w:p w14:paraId="41226DC6" w14:textId="77777777" w:rsidR="006249C8" w:rsidRPr="00EF2957" w:rsidRDefault="006249C8" w:rsidP="006249C8">
      <w:pPr>
        <w:autoSpaceDE w:val="0"/>
        <w:autoSpaceDN w:val="0"/>
        <w:adjustRightInd w:val="0"/>
        <w:jc w:val="both"/>
        <w:rPr>
          <w:i/>
          <w:iCs/>
        </w:rPr>
      </w:pPr>
      <w:r w:rsidRPr="00EF2957">
        <w:rPr>
          <w:i/>
          <w:iCs/>
        </w:rPr>
        <w:t xml:space="preserve">Q =k √H                                                                                                                                                </w:t>
      </w:r>
      <w:r w:rsidR="00FD2F5E" w:rsidRPr="00EF2957">
        <w:rPr>
          <w:i/>
          <w:iCs/>
        </w:rPr>
        <w:t xml:space="preserve">  </w:t>
      </w:r>
      <w:r w:rsidRPr="00EF2957">
        <w:rPr>
          <w:i/>
          <w:iCs/>
        </w:rPr>
        <w:t xml:space="preserve">  </w:t>
      </w:r>
      <w:r w:rsidRPr="00EF2957">
        <w:rPr>
          <w:iCs/>
        </w:rPr>
        <w:t>(2)</w:t>
      </w:r>
    </w:p>
    <w:p w14:paraId="60DA2F40" w14:textId="77777777" w:rsidR="006249C8" w:rsidRPr="00EF2957" w:rsidRDefault="006249C8" w:rsidP="006249C8">
      <w:pPr>
        <w:autoSpaceDE w:val="0"/>
        <w:autoSpaceDN w:val="0"/>
        <w:adjustRightInd w:val="0"/>
        <w:jc w:val="both"/>
        <w:rPr>
          <w:i/>
          <w:iCs/>
        </w:rPr>
      </w:pPr>
    </w:p>
    <w:p w14:paraId="2D53A0CA" w14:textId="77777777" w:rsidR="006249C8" w:rsidRPr="00EF2957" w:rsidRDefault="006249C8" w:rsidP="006249C8">
      <w:pPr>
        <w:autoSpaceDE w:val="0"/>
        <w:autoSpaceDN w:val="0"/>
        <w:adjustRightInd w:val="0"/>
        <w:jc w:val="both"/>
      </w:pPr>
      <w:r w:rsidRPr="00EF2957">
        <w:t xml:space="preserve">Since, </w:t>
      </w:r>
      <w:proofErr w:type="spellStart"/>
      <w:r w:rsidRPr="00EF2957">
        <w:t>dQ</w:t>
      </w:r>
      <w:proofErr w:type="spellEnd"/>
      <w:r w:rsidRPr="00EF2957">
        <w:t>=</w:t>
      </w:r>
      <m:oMath>
        <m:f>
          <m:fPr>
            <m:ctrlPr>
              <w:rPr>
                <w:rFonts w:ascii="Cambria Math" w:hAnsi="Cambria Math"/>
                <w:i/>
              </w:rPr>
            </m:ctrlPr>
          </m:fPr>
          <m:num>
            <m:r>
              <w:rPr>
                <w:rFonts w:ascii="Cambria Math" w:hAnsi="Cambria Math"/>
              </w:rPr>
              <m:t>K</m:t>
            </m:r>
          </m:num>
          <m:den>
            <m:r>
              <w:rPr>
                <w:rFonts w:ascii="Cambria Math"/>
              </w:rPr>
              <m:t>2</m:t>
            </m:r>
            <m:r>
              <w:rPr>
                <w:rFonts w:ascii="Cambria Math" w:hAnsi="Cambria Math"/>
              </w:rPr>
              <m:t>√H</m:t>
            </m:r>
          </m:den>
        </m:f>
      </m:oMath>
      <w:r w:rsidRPr="00EF2957">
        <w:t xml:space="preserve">dH;                                                                                                                                </w:t>
      </w:r>
      <w:r w:rsidR="00FD2F5E" w:rsidRPr="00EF2957">
        <w:t xml:space="preserve"> </w:t>
      </w:r>
      <w:r w:rsidR="00920D4E">
        <w:t xml:space="preserve"> </w:t>
      </w:r>
      <w:r w:rsidR="00FD2F5E" w:rsidRPr="00EF2957">
        <w:t xml:space="preserve"> </w:t>
      </w:r>
      <w:r w:rsidRPr="00EF2957">
        <w:t xml:space="preserve"> ( 3)</w:t>
      </w:r>
    </w:p>
    <w:p w14:paraId="7C4C267E" w14:textId="77777777" w:rsidR="006249C8" w:rsidRPr="00EF2957" w:rsidRDefault="00000000" w:rsidP="006249C8">
      <w:pPr>
        <w:autoSpaceDE w:val="0"/>
        <w:autoSpaceDN w:val="0"/>
        <w:adjustRightInd w:val="0"/>
        <w:jc w:val="both"/>
      </w:pPr>
      <m:oMath>
        <m:f>
          <m:fPr>
            <m:ctrlPr>
              <w:rPr>
                <w:rFonts w:ascii="Cambria Math" w:hAnsi="Cambria Math"/>
                <w:i/>
              </w:rPr>
            </m:ctrlPr>
          </m:fPr>
          <m:num>
            <m:r>
              <w:rPr>
                <w:rFonts w:ascii="Cambria Math" w:hAnsi="Cambria Math"/>
              </w:rPr>
              <m:t>dH</m:t>
            </m:r>
          </m:num>
          <m:den>
            <m:r>
              <w:rPr>
                <w:rFonts w:ascii="Cambria Math" w:hAnsi="Cambria Math"/>
              </w:rPr>
              <m:t>dQ</m:t>
            </m:r>
          </m:den>
        </m:f>
      </m:oMath>
      <w:r w:rsidR="006249C8" w:rsidRPr="00EF2957">
        <w:t xml:space="preserve"> =</w:t>
      </w:r>
      <m:oMath>
        <m:r>
          <w:rPr>
            <w:rFonts w:ascii="Cambria Math"/>
          </w:rPr>
          <m:t>2</m:t>
        </m:r>
        <m:f>
          <m:fPr>
            <m:ctrlPr>
              <w:rPr>
                <w:rFonts w:ascii="Cambria Math" w:hAnsi="Cambria Math"/>
                <w:i/>
              </w:rPr>
            </m:ctrlPr>
          </m:fPr>
          <m:num>
            <m:r>
              <w:rPr>
                <w:rFonts w:ascii="Cambria Math" w:hAnsi="Cambria Math"/>
              </w:rPr>
              <m:t>√H</m:t>
            </m:r>
          </m:num>
          <m:den>
            <m:r>
              <w:rPr>
                <w:rFonts w:ascii="Cambria Math" w:hAnsi="Cambria Math"/>
              </w:rPr>
              <m:t>K</m:t>
            </m:r>
          </m:den>
        </m:f>
      </m:oMath>
      <w:r w:rsidR="006249C8" w:rsidRPr="00EF2957">
        <w:t xml:space="preserve">                                                                                                                                                 </w:t>
      </w:r>
      <w:r w:rsidR="00FD2F5E" w:rsidRPr="00EF2957">
        <w:t xml:space="preserve"> </w:t>
      </w:r>
      <w:r w:rsidR="006249C8" w:rsidRPr="00EF2957">
        <w:t xml:space="preserve">  (4)</w:t>
      </w:r>
    </w:p>
    <w:p w14:paraId="106DAA0F" w14:textId="77777777" w:rsidR="006249C8" w:rsidRPr="00EF2957" w:rsidRDefault="006249C8" w:rsidP="006249C8">
      <w:pPr>
        <w:autoSpaceDE w:val="0"/>
        <w:autoSpaceDN w:val="0"/>
        <w:adjustRightInd w:val="0"/>
        <w:jc w:val="both"/>
      </w:pPr>
      <w:r w:rsidRPr="00EF2957">
        <w:t xml:space="preserve">From the </w:t>
      </w:r>
      <w:proofErr w:type="spellStart"/>
      <w:r w:rsidRPr="00EF2957">
        <w:t>eqation</w:t>
      </w:r>
      <w:proofErr w:type="spellEnd"/>
      <w:r w:rsidRPr="00EF2957">
        <w:t xml:space="preserve">  (2) we get </w:t>
      </w:r>
    </w:p>
    <w:p w14:paraId="5A21C5B5" w14:textId="77777777" w:rsidR="006249C8" w:rsidRPr="00EF2957" w:rsidRDefault="006249C8" w:rsidP="006249C8">
      <w:pPr>
        <w:autoSpaceDE w:val="0"/>
        <w:autoSpaceDN w:val="0"/>
        <w:adjustRightInd w:val="0"/>
        <w:jc w:val="both"/>
      </w:pPr>
    </w:p>
    <w:p w14:paraId="5CAA9CCD" w14:textId="77777777" w:rsidR="006249C8" w:rsidRPr="00EF2957" w:rsidRDefault="00000000" w:rsidP="006249C8">
      <w:pPr>
        <w:autoSpaceDE w:val="0"/>
        <w:autoSpaceDN w:val="0"/>
        <w:adjustRightInd w:val="0"/>
        <w:jc w:val="both"/>
      </w:pPr>
      <m:oMath>
        <m:f>
          <m:fPr>
            <m:ctrlPr>
              <w:rPr>
                <w:rFonts w:ascii="Cambria Math" w:hAnsi="Cambria Math"/>
                <w:i/>
              </w:rPr>
            </m:ctrlPr>
          </m:fPr>
          <m:num>
            <m:r>
              <w:rPr>
                <w:rFonts w:ascii="Cambria Math" w:hAnsi="Cambria Math"/>
              </w:rPr>
              <m:t>dH</m:t>
            </m:r>
          </m:num>
          <m:den>
            <m:r>
              <w:rPr>
                <w:rFonts w:ascii="Cambria Math" w:hAnsi="Cambria Math"/>
              </w:rPr>
              <m:t>dQ</m:t>
            </m:r>
          </m:den>
        </m:f>
      </m:oMath>
      <w:r w:rsidR="006249C8" w:rsidRPr="00EF2957">
        <w:t xml:space="preserve"> =</w:t>
      </w:r>
      <m:oMath>
        <m:f>
          <m:fPr>
            <m:ctrlPr>
              <w:rPr>
                <w:rFonts w:ascii="Cambria Math" w:hAnsi="Cambria Math"/>
                <w:i/>
              </w:rPr>
            </m:ctrlPr>
          </m:fPr>
          <m:num>
            <m:r>
              <w:rPr>
                <w:rFonts w:ascii="Cambria Math"/>
              </w:rPr>
              <m:t>2</m:t>
            </m:r>
            <m:r>
              <w:rPr>
                <w:rFonts w:ascii="Cambria Math" w:hAnsi="Cambria Math"/>
              </w:rPr>
              <m:t>H</m:t>
            </m:r>
          </m:num>
          <m:den>
            <m:r>
              <w:rPr>
                <w:rFonts w:ascii="Cambria Math" w:hAnsi="Cambria Math"/>
              </w:rPr>
              <m:t>Q</m:t>
            </m:r>
          </m:den>
        </m:f>
      </m:oMath>
      <w:r w:rsidR="006249C8" w:rsidRPr="00EF2957">
        <w:t xml:space="preserve">                                                                                                                                                    </w:t>
      </w:r>
      <w:r w:rsidR="00FD2F5E" w:rsidRPr="00EF2957">
        <w:t xml:space="preserve"> </w:t>
      </w:r>
      <w:r w:rsidR="006249C8" w:rsidRPr="00EF2957">
        <w:t xml:space="preserve">  (5)   </w:t>
      </w:r>
    </w:p>
    <w:p w14:paraId="184E3B78" w14:textId="77777777" w:rsidR="006249C8" w:rsidRPr="00EF2957" w:rsidRDefault="006249C8" w:rsidP="006249C8">
      <w:pPr>
        <w:autoSpaceDE w:val="0"/>
        <w:autoSpaceDN w:val="0"/>
        <w:adjustRightInd w:val="0"/>
        <w:jc w:val="both"/>
      </w:pPr>
      <w:r w:rsidRPr="00EF2957">
        <w:t xml:space="preserve">Now we introduced the analogous resistance and capacitance </w:t>
      </w:r>
      <w:proofErr w:type="spellStart"/>
      <w:r w:rsidRPr="00EF2957">
        <w:t>here,</w:t>
      </w:r>
      <w:r w:rsidRPr="00EF2957">
        <w:rPr>
          <w:i/>
          <w:iCs/>
        </w:rPr>
        <w:t>t</w:t>
      </w:r>
      <w:proofErr w:type="spellEnd"/>
      <w:r w:rsidRPr="00EF2957">
        <w:rPr>
          <w:i/>
          <w:iCs/>
        </w:rPr>
        <w:t xml:space="preserve">’ </w:t>
      </w:r>
      <w:r w:rsidRPr="00EF2957">
        <w:t>representing the turbulent flow in the system</w:t>
      </w:r>
    </w:p>
    <w:p w14:paraId="0C4C19A7" w14:textId="77777777" w:rsidR="006249C8" w:rsidRPr="00EF2957" w:rsidRDefault="006249C8" w:rsidP="006249C8">
      <w:pPr>
        <w:autoSpaceDE w:val="0"/>
        <w:autoSpaceDN w:val="0"/>
        <w:adjustRightInd w:val="0"/>
        <w:jc w:val="both"/>
      </w:pPr>
    </w:p>
    <w:p w14:paraId="5E80D1D7" w14:textId="77777777" w:rsidR="006249C8" w:rsidRPr="00EF2957" w:rsidRDefault="006249C8" w:rsidP="006249C8">
      <w:pPr>
        <w:autoSpaceDE w:val="0"/>
        <w:autoSpaceDN w:val="0"/>
        <w:adjustRightInd w:val="0"/>
        <w:jc w:val="both"/>
      </w:pPr>
      <w:r w:rsidRPr="00EF2957">
        <w:t>R</w:t>
      </w:r>
      <w:r w:rsidRPr="00EF2957">
        <w:rPr>
          <w:vertAlign w:val="subscript"/>
        </w:rPr>
        <w:t>t</w:t>
      </w:r>
      <w:r w:rsidRPr="00EF2957">
        <w:t xml:space="preserve">=  </w:t>
      </w:r>
      <m:oMath>
        <m:f>
          <m:fPr>
            <m:ctrlPr>
              <w:rPr>
                <w:rFonts w:ascii="Cambria Math" w:hAnsi="Cambria Math"/>
                <w:i/>
              </w:rPr>
            </m:ctrlPr>
          </m:fPr>
          <m:num>
            <m:r>
              <w:rPr>
                <w:rFonts w:ascii="Cambria Math" w:hAnsi="Cambria Math"/>
              </w:rPr>
              <m:t>dH</m:t>
            </m:r>
          </m:num>
          <m:den>
            <m:r>
              <w:rPr>
                <w:rFonts w:ascii="Cambria Math" w:hAnsi="Cambria Math"/>
              </w:rPr>
              <m:t>dQ</m:t>
            </m:r>
          </m:den>
        </m:f>
      </m:oMath>
      <w:r w:rsidRPr="00EF2957">
        <w:t xml:space="preserve">                                                                                                                                                    </w:t>
      </w:r>
      <w:r w:rsidR="00FD2F5E" w:rsidRPr="00EF2957">
        <w:t xml:space="preserve"> </w:t>
      </w:r>
      <w:r w:rsidRPr="00EF2957">
        <w:t xml:space="preserve"> (6)</w:t>
      </w:r>
    </w:p>
    <w:p w14:paraId="0EFF0B76" w14:textId="77777777" w:rsidR="006249C8" w:rsidRPr="00EF2957" w:rsidRDefault="006249C8" w:rsidP="006249C8">
      <w:pPr>
        <w:autoSpaceDE w:val="0"/>
        <w:autoSpaceDN w:val="0"/>
        <w:adjustRightInd w:val="0"/>
        <w:jc w:val="both"/>
      </w:pPr>
      <w:r w:rsidRPr="00EF2957">
        <w:t>R</w:t>
      </w:r>
      <w:r w:rsidRPr="00EF2957">
        <w:rPr>
          <w:vertAlign w:val="subscript"/>
        </w:rPr>
        <w:t>t</w:t>
      </w:r>
      <w:r w:rsidRPr="00EF2957">
        <w:t xml:space="preserve">=  </w:t>
      </w:r>
      <m:oMath>
        <m:f>
          <m:fPr>
            <m:ctrlPr>
              <w:rPr>
                <w:rFonts w:ascii="Cambria Math" w:hAnsi="Cambria Math"/>
                <w:i/>
              </w:rPr>
            </m:ctrlPr>
          </m:fPr>
          <m:num>
            <m:r>
              <w:rPr>
                <w:rFonts w:ascii="Cambria Math"/>
              </w:rPr>
              <m:t>2</m:t>
            </m:r>
            <m:r>
              <w:rPr>
                <w:rFonts w:ascii="Cambria Math" w:hAnsi="Cambria Math"/>
              </w:rPr>
              <m:t>H</m:t>
            </m:r>
          </m:num>
          <m:den>
            <m:r>
              <w:rPr>
                <w:rFonts w:ascii="Cambria Math" w:hAnsi="Cambria Math"/>
              </w:rPr>
              <m:t>Q</m:t>
            </m:r>
          </m:den>
        </m:f>
      </m:oMath>
      <w:r w:rsidRPr="00EF2957">
        <w:t xml:space="preserve">                                                                                                                                                      (7)</w:t>
      </w:r>
    </w:p>
    <w:p w14:paraId="696765FC" w14:textId="77777777" w:rsidR="006249C8" w:rsidRPr="00EF2957" w:rsidRDefault="006249C8" w:rsidP="006249C8">
      <w:pPr>
        <w:autoSpaceDE w:val="0"/>
        <w:autoSpaceDN w:val="0"/>
        <w:adjustRightInd w:val="0"/>
        <w:jc w:val="both"/>
      </w:pPr>
      <w:r w:rsidRPr="00EF2957">
        <w:t xml:space="preserve">The value of the turbulent flow resistance </w:t>
      </w:r>
      <w:r w:rsidRPr="00EF2957">
        <w:rPr>
          <w:i/>
          <w:iCs/>
        </w:rPr>
        <w:t xml:space="preserve">Rt </w:t>
      </w:r>
      <w:r w:rsidRPr="00EF2957">
        <w:t>depends upon the flow rate and head. Thus we can say that, the flow rate is defined by</w:t>
      </w:r>
    </w:p>
    <w:p w14:paraId="3EC0769F" w14:textId="77777777" w:rsidR="006249C8" w:rsidRPr="00EF2957" w:rsidRDefault="006249C8" w:rsidP="006249C8">
      <w:pPr>
        <w:autoSpaceDE w:val="0"/>
        <w:autoSpaceDN w:val="0"/>
        <w:adjustRightInd w:val="0"/>
        <w:jc w:val="both"/>
      </w:pPr>
      <w:r w:rsidRPr="00EF2957">
        <w:t xml:space="preserve">Q=  </w:t>
      </w:r>
      <m:oMath>
        <m:f>
          <m:fPr>
            <m:ctrlPr>
              <w:rPr>
                <w:rFonts w:ascii="Cambria Math" w:hAnsi="Cambria Math"/>
                <w:i/>
              </w:rPr>
            </m:ctrlPr>
          </m:fPr>
          <m:num>
            <m:r>
              <w:rPr>
                <w:rFonts w:ascii="Cambria Math"/>
              </w:rPr>
              <m:t>2</m:t>
            </m:r>
            <m:r>
              <w:rPr>
                <w:rFonts w:ascii="Cambria Math" w:hAnsi="Cambria Math"/>
              </w:rPr>
              <m:t>H</m:t>
            </m:r>
          </m:num>
          <m:den>
            <m:r>
              <w:rPr>
                <w:rFonts w:ascii="Cambria Math"/>
              </w:rPr>
              <m:t>Rt</m:t>
            </m:r>
          </m:den>
        </m:f>
      </m:oMath>
      <w:r w:rsidRPr="00EF2957">
        <w:t xml:space="preserve">                                                                                                                                                      (8)</w:t>
      </w:r>
    </w:p>
    <w:p w14:paraId="78939830" w14:textId="77777777" w:rsidR="006249C8" w:rsidRPr="00EF2957" w:rsidRDefault="006249C8" w:rsidP="006249C8">
      <w:pPr>
        <w:autoSpaceDE w:val="0"/>
        <w:autoSpaceDN w:val="0"/>
        <w:adjustRightInd w:val="0"/>
        <w:jc w:val="both"/>
      </w:pPr>
    </w:p>
    <w:p w14:paraId="65E5A588" w14:textId="77777777" w:rsidR="00932D3C" w:rsidRPr="00A87D4E" w:rsidRDefault="00784E9C" w:rsidP="00A87D4E">
      <w:pPr>
        <w:pStyle w:val="Heading1"/>
      </w:pPr>
      <w:r w:rsidRPr="00A87D4E">
        <w:rPr>
          <w:rStyle w:val="Heading1Char"/>
          <w:b/>
          <w:bCs/>
        </w:rPr>
        <w:t>Tuning  Methods</w:t>
      </w:r>
      <w:r w:rsidRPr="00A87D4E">
        <w:t xml:space="preserve"> </w:t>
      </w:r>
    </w:p>
    <w:p w14:paraId="360C37F9" w14:textId="77777777" w:rsidR="00763BA6" w:rsidRDefault="00763BA6" w:rsidP="00763BA6">
      <w:pPr>
        <w:jc w:val="both"/>
      </w:pPr>
      <w:r w:rsidRPr="00763BA6">
        <w:rPr>
          <w:b/>
          <w:i/>
        </w:rPr>
        <w:t>A</w:t>
      </w:r>
      <w:r>
        <w:rPr>
          <w:b/>
        </w:rPr>
        <w:t xml:space="preserve">. </w:t>
      </w:r>
      <w:bookmarkStart w:id="0" w:name="OLE_LINK1"/>
      <w:bookmarkStart w:id="1" w:name="OLE_LINK2"/>
      <w:r>
        <w:rPr>
          <w:b/>
        </w:rPr>
        <w:t xml:space="preserve"> </w:t>
      </w:r>
      <w:r w:rsidRPr="00A72D9B">
        <w:rPr>
          <w:b/>
        </w:rPr>
        <w:t>Ziegler Nichol</w:t>
      </w:r>
      <w:bookmarkEnd w:id="0"/>
      <w:bookmarkEnd w:id="1"/>
      <w:r w:rsidRPr="00A72D9B">
        <w:rPr>
          <w:b/>
        </w:rPr>
        <w:t>'s Method</w:t>
      </w:r>
      <w:r w:rsidRPr="00A72D9B">
        <w:t xml:space="preserve">: The Ziegler Nichols tuning method is a heuristic method of tuning a PID controller. It was developed by john </w:t>
      </w:r>
      <w:proofErr w:type="spellStart"/>
      <w:r w:rsidRPr="00A72D9B">
        <w:t>G.ziegler</w:t>
      </w:r>
      <w:proofErr w:type="spellEnd"/>
      <w:r w:rsidRPr="00A72D9B">
        <w:t xml:space="preserve"> and Nathaniel </w:t>
      </w:r>
      <w:proofErr w:type="spellStart"/>
      <w:r w:rsidRPr="00A72D9B">
        <w:t>B.Nichols</w:t>
      </w:r>
      <w:proofErr w:type="spellEnd"/>
      <w:r w:rsidRPr="00A72D9B">
        <w:t xml:space="preserve">. It is performed by setting the I[integral] and D[derivative] gains to zero. The P (proportional) gain, </w:t>
      </w:r>
      <w:proofErr w:type="spellStart"/>
      <w:r w:rsidRPr="00A72D9B">
        <w:t>Kp</w:t>
      </w:r>
      <w:proofErr w:type="spellEnd"/>
      <w:r w:rsidRPr="00A72D9B">
        <w:t xml:space="preserve"> is then increased (from zero/until it reaches the ultimate gain, Ku, at which the output of the control loop oscillates with a constant amplitude, Ku and the period of oscillation Pu are used to set the P, I, and D gains depending on the controllers used. </w:t>
      </w:r>
    </w:p>
    <w:p w14:paraId="46A9E6F9" w14:textId="77777777" w:rsidR="00FD54DF" w:rsidRDefault="00FD54DF" w:rsidP="00763BA6">
      <w:pPr>
        <w:jc w:val="both"/>
      </w:pPr>
    </w:p>
    <w:p w14:paraId="0DCC1A49" w14:textId="2CF33DE1" w:rsidR="00763BA6" w:rsidRPr="00763BA6" w:rsidRDefault="00763BA6" w:rsidP="00763BA6">
      <w:pPr>
        <w:jc w:val="both"/>
        <w:rPr>
          <w:b/>
          <w:sz w:val="16"/>
          <w:szCs w:val="16"/>
        </w:rPr>
      </w:pPr>
      <w:r>
        <w:rPr>
          <w:sz w:val="16"/>
          <w:szCs w:val="16"/>
        </w:rPr>
        <w:t xml:space="preserve">                                                                          </w:t>
      </w:r>
      <w:r w:rsidRPr="00763BA6">
        <w:rPr>
          <w:b/>
          <w:sz w:val="16"/>
          <w:szCs w:val="16"/>
          <w:lang w:val="en-AU"/>
        </w:rPr>
        <w:t xml:space="preserve">Table </w:t>
      </w:r>
      <w:r w:rsidR="00EE7D1C" w:rsidRPr="00763BA6">
        <w:rPr>
          <w:b/>
          <w:sz w:val="16"/>
          <w:szCs w:val="16"/>
          <w:lang w:val="en-AU"/>
        </w:rPr>
        <w:fldChar w:fldCharType="begin"/>
      </w:r>
      <w:r w:rsidRPr="00763BA6">
        <w:rPr>
          <w:b/>
          <w:sz w:val="16"/>
          <w:szCs w:val="16"/>
          <w:lang w:val="en-AU"/>
        </w:rPr>
        <w:instrText xml:space="preserve"> SEQ TABLE \* ROMAN </w:instrText>
      </w:r>
      <w:r w:rsidR="00EE7D1C" w:rsidRPr="00763BA6">
        <w:rPr>
          <w:b/>
          <w:sz w:val="16"/>
          <w:szCs w:val="16"/>
          <w:lang w:val="en-AU"/>
        </w:rPr>
        <w:fldChar w:fldCharType="separate"/>
      </w:r>
      <w:r w:rsidRPr="00763BA6">
        <w:rPr>
          <w:b/>
          <w:noProof/>
          <w:sz w:val="16"/>
          <w:szCs w:val="16"/>
          <w:lang w:val="en-AU"/>
        </w:rPr>
        <w:t>I</w:t>
      </w:r>
      <w:r w:rsidR="00EE7D1C" w:rsidRPr="00763BA6">
        <w:rPr>
          <w:b/>
          <w:sz w:val="16"/>
          <w:szCs w:val="16"/>
        </w:rPr>
        <w:fldChar w:fldCharType="end"/>
      </w:r>
      <w:r w:rsidRPr="00763BA6">
        <w:rPr>
          <w:b/>
          <w:sz w:val="16"/>
          <w:szCs w:val="16"/>
        </w:rPr>
        <w:t xml:space="preserve">:       Closed loop Z-N method tunning formula </w:t>
      </w:r>
    </w:p>
    <w:tbl>
      <w:tblPr>
        <w:tblStyle w:val="TableGrid"/>
        <w:tblW w:w="0" w:type="auto"/>
        <w:tblInd w:w="1101" w:type="dxa"/>
        <w:tblLook w:val="04A0" w:firstRow="1" w:lastRow="0" w:firstColumn="1" w:lastColumn="0" w:noHBand="0" w:noVBand="1"/>
      </w:tblPr>
      <w:tblGrid>
        <w:gridCol w:w="1755"/>
        <w:gridCol w:w="2103"/>
        <w:gridCol w:w="2133"/>
        <w:gridCol w:w="1096"/>
      </w:tblGrid>
      <w:tr w:rsidR="005510D1" w:rsidRPr="00A72D9B" w14:paraId="21ADE11F" w14:textId="77777777" w:rsidTr="003F78E8">
        <w:tc>
          <w:tcPr>
            <w:tcW w:w="1755" w:type="dxa"/>
            <w:vAlign w:val="center"/>
          </w:tcPr>
          <w:p w14:paraId="6A19194A" w14:textId="77777777" w:rsidR="00763BA6" w:rsidRPr="00763BA6" w:rsidRDefault="00763BA6" w:rsidP="003F78E8">
            <w:pPr>
              <w:pStyle w:val="ListParagraph"/>
              <w:spacing w:line="360" w:lineRule="auto"/>
              <w:ind w:left="0"/>
              <w:jc w:val="center"/>
              <w:rPr>
                <w:rFonts w:ascii="Times New Roman" w:hAnsi="Times New Roman" w:cs="Times New Roman"/>
                <w:b/>
                <w:sz w:val="16"/>
                <w:szCs w:val="16"/>
              </w:rPr>
            </w:pPr>
            <w:r w:rsidRPr="00763BA6">
              <w:rPr>
                <w:rFonts w:ascii="Times New Roman" w:hAnsi="Times New Roman" w:cs="Times New Roman"/>
                <w:b/>
                <w:sz w:val="16"/>
                <w:szCs w:val="16"/>
              </w:rPr>
              <w:lastRenderedPageBreak/>
              <w:t>Controller</w:t>
            </w:r>
          </w:p>
        </w:tc>
        <w:tc>
          <w:tcPr>
            <w:tcW w:w="2103" w:type="dxa"/>
            <w:vAlign w:val="center"/>
          </w:tcPr>
          <w:p w14:paraId="5FEC239E" w14:textId="77777777" w:rsidR="00763BA6" w:rsidRPr="00763BA6" w:rsidRDefault="00763BA6" w:rsidP="003F78E8">
            <w:pPr>
              <w:pStyle w:val="ListParagraph"/>
              <w:spacing w:line="360" w:lineRule="auto"/>
              <w:ind w:left="0"/>
              <w:jc w:val="center"/>
              <w:rPr>
                <w:rFonts w:ascii="Times New Roman" w:hAnsi="Times New Roman" w:cs="Times New Roman"/>
                <w:b/>
                <w:sz w:val="16"/>
                <w:szCs w:val="16"/>
                <w:vertAlign w:val="subscript"/>
              </w:rPr>
            </w:pPr>
            <w:proofErr w:type="spellStart"/>
            <w:r w:rsidRPr="00763BA6">
              <w:rPr>
                <w:rFonts w:ascii="Times New Roman" w:hAnsi="Times New Roman" w:cs="Times New Roman"/>
                <w:b/>
                <w:sz w:val="16"/>
                <w:szCs w:val="16"/>
              </w:rPr>
              <w:t>K</w:t>
            </w:r>
            <w:r w:rsidRPr="00763BA6">
              <w:rPr>
                <w:rFonts w:ascii="Times New Roman" w:hAnsi="Times New Roman" w:cs="Times New Roman"/>
                <w:b/>
                <w:sz w:val="16"/>
                <w:szCs w:val="16"/>
                <w:vertAlign w:val="subscript"/>
              </w:rPr>
              <w:t>p</w:t>
            </w:r>
            <w:proofErr w:type="spellEnd"/>
          </w:p>
        </w:tc>
        <w:tc>
          <w:tcPr>
            <w:tcW w:w="2133" w:type="dxa"/>
            <w:vAlign w:val="center"/>
          </w:tcPr>
          <w:p w14:paraId="011F4848" w14:textId="77777777" w:rsidR="00763BA6" w:rsidRPr="00763BA6" w:rsidRDefault="00763BA6" w:rsidP="003F78E8">
            <w:pPr>
              <w:pStyle w:val="ListParagraph"/>
              <w:spacing w:line="360" w:lineRule="auto"/>
              <w:ind w:left="0"/>
              <w:jc w:val="center"/>
              <w:rPr>
                <w:rFonts w:ascii="Times New Roman" w:hAnsi="Times New Roman" w:cs="Times New Roman"/>
                <w:b/>
                <w:sz w:val="16"/>
                <w:szCs w:val="16"/>
                <w:vertAlign w:val="subscript"/>
              </w:rPr>
            </w:pPr>
            <w:r w:rsidRPr="00763BA6">
              <w:rPr>
                <w:rFonts w:ascii="Times New Roman" w:hAnsi="Times New Roman" w:cs="Times New Roman"/>
                <w:b/>
                <w:sz w:val="16"/>
                <w:szCs w:val="16"/>
              </w:rPr>
              <w:t>T</w:t>
            </w:r>
            <w:r w:rsidRPr="00763BA6">
              <w:rPr>
                <w:rFonts w:ascii="Times New Roman" w:hAnsi="Times New Roman" w:cs="Times New Roman"/>
                <w:b/>
                <w:sz w:val="16"/>
                <w:szCs w:val="16"/>
                <w:vertAlign w:val="subscript"/>
              </w:rPr>
              <w:t>i</w:t>
            </w:r>
          </w:p>
        </w:tc>
        <w:tc>
          <w:tcPr>
            <w:tcW w:w="1096" w:type="dxa"/>
            <w:vAlign w:val="center"/>
          </w:tcPr>
          <w:p w14:paraId="2824AA81" w14:textId="77777777" w:rsidR="00763BA6" w:rsidRPr="00763BA6" w:rsidRDefault="00763BA6" w:rsidP="003F78E8">
            <w:pPr>
              <w:pStyle w:val="ListParagraph"/>
              <w:spacing w:line="360" w:lineRule="auto"/>
              <w:ind w:left="0"/>
              <w:jc w:val="center"/>
              <w:rPr>
                <w:rFonts w:ascii="Times New Roman" w:hAnsi="Times New Roman" w:cs="Times New Roman"/>
                <w:b/>
                <w:sz w:val="16"/>
                <w:szCs w:val="16"/>
                <w:vertAlign w:val="subscript"/>
              </w:rPr>
            </w:pPr>
            <w:r w:rsidRPr="00763BA6">
              <w:rPr>
                <w:rFonts w:ascii="Times New Roman" w:hAnsi="Times New Roman" w:cs="Times New Roman"/>
                <w:b/>
                <w:sz w:val="16"/>
                <w:szCs w:val="16"/>
              </w:rPr>
              <w:t>T</w:t>
            </w:r>
            <w:r w:rsidRPr="00763BA6">
              <w:rPr>
                <w:rFonts w:ascii="Times New Roman" w:hAnsi="Times New Roman" w:cs="Times New Roman"/>
                <w:b/>
                <w:sz w:val="16"/>
                <w:szCs w:val="16"/>
                <w:vertAlign w:val="subscript"/>
              </w:rPr>
              <w:t>D</w:t>
            </w:r>
          </w:p>
        </w:tc>
      </w:tr>
      <w:tr w:rsidR="005510D1" w:rsidRPr="00A72D9B" w14:paraId="3CDAC23F" w14:textId="77777777" w:rsidTr="003F78E8">
        <w:tc>
          <w:tcPr>
            <w:tcW w:w="1755" w:type="dxa"/>
            <w:vAlign w:val="center"/>
          </w:tcPr>
          <w:p w14:paraId="26A22177" w14:textId="77777777" w:rsidR="00763BA6" w:rsidRPr="00A72D9B" w:rsidRDefault="00763BA6" w:rsidP="003F78E8">
            <w:pPr>
              <w:pStyle w:val="ListParagraph"/>
              <w:spacing w:line="360" w:lineRule="auto"/>
              <w:ind w:left="0"/>
              <w:jc w:val="center"/>
              <w:rPr>
                <w:rFonts w:ascii="Times New Roman" w:hAnsi="Times New Roman" w:cs="Times New Roman"/>
                <w:sz w:val="16"/>
                <w:szCs w:val="16"/>
              </w:rPr>
            </w:pPr>
            <w:r w:rsidRPr="00A72D9B">
              <w:rPr>
                <w:rFonts w:ascii="Times New Roman" w:hAnsi="Times New Roman" w:cs="Times New Roman"/>
                <w:sz w:val="16"/>
                <w:szCs w:val="16"/>
              </w:rPr>
              <w:t>P</w:t>
            </w:r>
            <w:r w:rsidR="00147D0D">
              <w:rPr>
                <w:rFonts w:ascii="Times New Roman" w:hAnsi="Times New Roman" w:cs="Times New Roman"/>
                <w:sz w:val="16"/>
                <w:szCs w:val="16"/>
              </w:rPr>
              <w:t xml:space="preserve"> type controller</w:t>
            </w:r>
          </w:p>
        </w:tc>
        <w:tc>
          <w:tcPr>
            <w:tcW w:w="2103" w:type="dxa"/>
            <w:vAlign w:val="center"/>
          </w:tcPr>
          <w:p w14:paraId="34EAA118" w14:textId="77777777" w:rsidR="00763BA6" w:rsidRPr="00A72D9B" w:rsidRDefault="00763BA6" w:rsidP="003F78E8">
            <w:pPr>
              <w:pStyle w:val="ListParagraph"/>
              <w:spacing w:line="360" w:lineRule="auto"/>
              <w:ind w:left="0"/>
              <w:jc w:val="center"/>
              <w:rPr>
                <w:rFonts w:ascii="Times New Roman" w:hAnsi="Times New Roman" w:cs="Times New Roman"/>
                <w:sz w:val="16"/>
                <w:szCs w:val="16"/>
                <w:vertAlign w:val="subscript"/>
              </w:rPr>
            </w:pPr>
            <w:r w:rsidRPr="00A72D9B">
              <w:rPr>
                <w:rFonts w:ascii="Times New Roman" w:hAnsi="Times New Roman" w:cs="Times New Roman"/>
                <w:sz w:val="16"/>
                <w:szCs w:val="16"/>
              </w:rPr>
              <w:t>0.5K</w:t>
            </w:r>
            <w:r w:rsidRPr="00A72D9B">
              <w:rPr>
                <w:rFonts w:ascii="Times New Roman" w:hAnsi="Times New Roman" w:cs="Times New Roman"/>
                <w:sz w:val="16"/>
                <w:szCs w:val="16"/>
                <w:vertAlign w:val="subscript"/>
              </w:rPr>
              <w:t>U</w:t>
            </w:r>
          </w:p>
        </w:tc>
        <w:tc>
          <w:tcPr>
            <w:tcW w:w="2133" w:type="dxa"/>
            <w:vAlign w:val="center"/>
          </w:tcPr>
          <w:p w14:paraId="2832E329" w14:textId="77777777" w:rsidR="00763BA6" w:rsidRPr="00A72D9B" w:rsidRDefault="00763BA6" w:rsidP="003F78E8">
            <w:pPr>
              <w:pStyle w:val="ListParagraph"/>
              <w:spacing w:line="360" w:lineRule="auto"/>
              <w:ind w:left="0"/>
              <w:jc w:val="center"/>
              <w:rPr>
                <w:rFonts w:ascii="Times New Roman" w:hAnsi="Times New Roman" w:cs="Times New Roman"/>
                <w:sz w:val="16"/>
                <w:szCs w:val="16"/>
              </w:rPr>
            </w:pPr>
            <w:r>
              <w:rPr>
                <w:rFonts w:ascii="Times New Roman" w:hAnsi="Times New Roman" w:cs="Times New Roman"/>
                <w:sz w:val="16"/>
                <w:szCs w:val="16"/>
              </w:rPr>
              <w:t>-------------</w:t>
            </w:r>
          </w:p>
        </w:tc>
        <w:tc>
          <w:tcPr>
            <w:tcW w:w="1096" w:type="dxa"/>
            <w:vAlign w:val="center"/>
          </w:tcPr>
          <w:p w14:paraId="43415806" w14:textId="77777777" w:rsidR="00763BA6" w:rsidRPr="00A72D9B" w:rsidRDefault="00763BA6" w:rsidP="003F78E8">
            <w:pPr>
              <w:pStyle w:val="ListParagraph"/>
              <w:spacing w:line="360" w:lineRule="auto"/>
              <w:ind w:left="0"/>
              <w:jc w:val="center"/>
              <w:rPr>
                <w:rFonts w:ascii="Times New Roman" w:hAnsi="Times New Roman" w:cs="Times New Roman"/>
                <w:sz w:val="16"/>
                <w:szCs w:val="16"/>
              </w:rPr>
            </w:pPr>
            <w:r>
              <w:rPr>
                <w:rFonts w:ascii="Times New Roman" w:hAnsi="Times New Roman" w:cs="Times New Roman"/>
                <w:sz w:val="16"/>
                <w:szCs w:val="16"/>
              </w:rPr>
              <w:t>----------------</w:t>
            </w:r>
          </w:p>
        </w:tc>
      </w:tr>
      <w:tr w:rsidR="005510D1" w:rsidRPr="00A72D9B" w14:paraId="42983EAE" w14:textId="77777777" w:rsidTr="003F78E8">
        <w:tc>
          <w:tcPr>
            <w:tcW w:w="1755" w:type="dxa"/>
            <w:vAlign w:val="center"/>
          </w:tcPr>
          <w:p w14:paraId="2F5AC7CD" w14:textId="77777777" w:rsidR="00763BA6" w:rsidRPr="00A72D9B" w:rsidRDefault="00763BA6" w:rsidP="003F78E8">
            <w:pPr>
              <w:pStyle w:val="ListParagraph"/>
              <w:spacing w:line="360" w:lineRule="auto"/>
              <w:ind w:left="0"/>
              <w:jc w:val="center"/>
              <w:rPr>
                <w:rFonts w:ascii="Times New Roman" w:hAnsi="Times New Roman" w:cs="Times New Roman"/>
                <w:sz w:val="16"/>
                <w:szCs w:val="16"/>
              </w:rPr>
            </w:pPr>
            <w:r w:rsidRPr="00A72D9B">
              <w:rPr>
                <w:rFonts w:ascii="Times New Roman" w:hAnsi="Times New Roman" w:cs="Times New Roman"/>
                <w:sz w:val="16"/>
                <w:szCs w:val="16"/>
              </w:rPr>
              <w:t>PI</w:t>
            </w:r>
            <w:r w:rsidR="00147D0D">
              <w:rPr>
                <w:rFonts w:ascii="Times New Roman" w:hAnsi="Times New Roman" w:cs="Times New Roman"/>
                <w:sz w:val="16"/>
                <w:szCs w:val="16"/>
              </w:rPr>
              <w:t xml:space="preserve"> type controller</w:t>
            </w:r>
          </w:p>
        </w:tc>
        <w:tc>
          <w:tcPr>
            <w:tcW w:w="2103" w:type="dxa"/>
            <w:vAlign w:val="center"/>
          </w:tcPr>
          <w:p w14:paraId="48AFBFF1" w14:textId="77777777" w:rsidR="00763BA6" w:rsidRPr="00A72D9B" w:rsidRDefault="00763BA6" w:rsidP="003F78E8">
            <w:pPr>
              <w:pStyle w:val="ListParagraph"/>
              <w:spacing w:line="360" w:lineRule="auto"/>
              <w:ind w:left="0"/>
              <w:jc w:val="center"/>
              <w:rPr>
                <w:rFonts w:ascii="Times New Roman" w:hAnsi="Times New Roman" w:cs="Times New Roman"/>
                <w:sz w:val="16"/>
                <w:szCs w:val="16"/>
                <w:vertAlign w:val="subscript"/>
              </w:rPr>
            </w:pPr>
            <w:r w:rsidRPr="00A72D9B">
              <w:rPr>
                <w:rFonts w:ascii="Times New Roman" w:hAnsi="Times New Roman" w:cs="Times New Roman"/>
                <w:sz w:val="16"/>
                <w:szCs w:val="16"/>
              </w:rPr>
              <w:t>0.45K</w:t>
            </w:r>
            <w:r w:rsidRPr="00A72D9B">
              <w:rPr>
                <w:rFonts w:ascii="Times New Roman" w:hAnsi="Times New Roman" w:cs="Times New Roman"/>
                <w:sz w:val="16"/>
                <w:szCs w:val="16"/>
                <w:vertAlign w:val="subscript"/>
              </w:rPr>
              <w:t>U</w:t>
            </w:r>
          </w:p>
        </w:tc>
        <w:tc>
          <w:tcPr>
            <w:tcW w:w="2133" w:type="dxa"/>
            <w:vAlign w:val="center"/>
          </w:tcPr>
          <w:p w14:paraId="19634A6F" w14:textId="77777777" w:rsidR="00763BA6" w:rsidRPr="00A72D9B" w:rsidRDefault="00763BA6" w:rsidP="003F78E8">
            <w:pPr>
              <w:pStyle w:val="ListParagraph"/>
              <w:spacing w:line="360" w:lineRule="auto"/>
              <w:ind w:left="0"/>
              <w:jc w:val="center"/>
              <w:rPr>
                <w:rFonts w:ascii="Times New Roman" w:hAnsi="Times New Roman" w:cs="Times New Roman"/>
                <w:sz w:val="16"/>
                <w:szCs w:val="16"/>
              </w:rPr>
            </w:pPr>
            <w:r w:rsidRPr="00A72D9B">
              <w:rPr>
                <w:rFonts w:ascii="Times New Roman" w:hAnsi="Times New Roman" w:cs="Times New Roman"/>
                <w:sz w:val="16"/>
                <w:szCs w:val="16"/>
              </w:rPr>
              <w:t>P</w:t>
            </w:r>
            <w:r w:rsidRPr="00A72D9B">
              <w:rPr>
                <w:rFonts w:ascii="Times New Roman" w:hAnsi="Times New Roman" w:cs="Times New Roman"/>
                <w:sz w:val="16"/>
                <w:szCs w:val="16"/>
                <w:vertAlign w:val="subscript"/>
              </w:rPr>
              <w:t>U</w:t>
            </w:r>
            <w:r w:rsidRPr="00A72D9B">
              <w:rPr>
                <w:rFonts w:ascii="Times New Roman" w:hAnsi="Times New Roman" w:cs="Times New Roman"/>
                <w:sz w:val="16"/>
                <w:szCs w:val="16"/>
              </w:rPr>
              <w:t>/1.2</w:t>
            </w:r>
          </w:p>
        </w:tc>
        <w:tc>
          <w:tcPr>
            <w:tcW w:w="1096" w:type="dxa"/>
            <w:vAlign w:val="center"/>
          </w:tcPr>
          <w:p w14:paraId="112B3B8D" w14:textId="77777777" w:rsidR="00763BA6" w:rsidRPr="00A72D9B" w:rsidRDefault="005510D1" w:rsidP="003F78E8">
            <w:pPr>
              <w:pStyle w:val="ListParagraph"/>
              <w:spacing w:line="360" w:lineRule="auto"/>
              <w:ind w:left="0"/>
              <w:jc w:val="center"/>
              <w:rPr>
                <w:rFonts w:ascii="Times New Roman" w:hAnsi="Times New Roman" w:cs="Times New Roman"/>
                <w:sz w:val="16"/>
                <w:szCs w:val="16"/>
              </w:rPr>
            </w:pPr>
            <w:r>
              <w:rPr>
                <w:rFonts w:ascii="Times New Roman" w:hAnsi="Times New Roman" w:cs="Times New Roman"/>
                <w:sz w:val="16"/>
                <w:szCs w:val="16"/>
              </w:rPr>
              <w:t>----------------</w:t>
            </w:r>
          </w:p>
        </w:tc>
      </w:tr>
      <w:tr w:rsidR="005510D1" w:rsidRPr="00A72D9B" w14:paraId="59F092FD" w14:textId="77777777" w:rsidTr="003F78E8">
        <w:tc>
          <w:tcPr>
            <w:tcW w:w="1755" w:type="dxa"/>
            <w:vAlign w:val="center"/>
          </w:tcPr>
          <w:p w14:paraId="65A9645D" w14:textId="77777777" w:rsidR="00763BA6" w:rsidRPr="00A72D9B" w:rsidRDefault="00763BA6" w:rsidP="003F78E8">
            <w:pPr>
              <w:pStyle w:val="ListParagraph"/>
              <w:spacing w:line="360" w:lineRule="auto"/>
              <w:ind w:left="0"/>
              <w:jc w:val="center"/>
              <w:rPr>
                <w:rFonts w:ascii="Times New Roman" w:hAnsi="Times New Roman" w:cs="Times New Roman"/>
                <w:sz w:val="16"/>
                <w:szCs w:val="16"/>
              </w:rPr>
            </w:pPr>
            <w:r w:rsidRPr="00A72D9B">
              <w:rPr>
                <w:rFonts w:ascii="Times New Roman" w:hAnsi="Times New Roman" w:cs="Times New Roman"/>
                <w:sz w:val="16"/>
                <w:szCs w:val="16"/>
              </w:rPr>
              <w:t>PID</w:t>
            </w:r>
            <w:r w:rsidR="00147D0D">
              <w:rPr>
                <w:rFonts w:ascii="Times New Roman" w:hAnsi="Times New Roman" w:cs="Times New Roman"/>
                <w:sz w:val="16"/>
                <w:szCs w:val="16"/>
              </w:rPr>
              <w:t xml:space="preserve"> type controller</w:t>
            </w:r>
          </w:p>
        </w:tc>
        <w:tc>
          <w:tcPr>
            <w:tcW w:w="2103" w:type="dxa"/>
            <w:vAlign w:val="center"/>
          </w:tcPr>
          <w:p w14:paraId="2E7C24BE" w14:textId="77777777" w:rsidR="00763BA6" w:rsidRPr="00A72D9B" w:rsidRDefault="00763BA6" w:rsidP="003F78E8">
            <w:pPr>
              <w:pStyle w:val="ListParagraph"/>
              <w:spacing w:line="360" w:lineRule="auto"/>
              <w:ind w:left="0"/>
              <w:jc w:val="center"/>
              <w:rPr>
                <w:rFonts w:ascii="Times New Roman" w:hAnsi="Times New Roman" w:cs="Times New Roman"/>
                <w:sz w:val="16"/>
                <w:szCs w:val="16"/>
                <w:vertAlign w:val="subscript"/>
              </w:rPr>
            </w:pPr>
            <w:r w:rsidRPr="00A72D9B">
              <w:rPr>
                <w:rFonts w:ascii="Times New Roman" w:hAnsi="Times New Roman" w:cs="Times New Roman"/>
                <w:sz w:val="16"/>
                <w:szCs w:val="16"/>
              </w:rPr>
              <w:t>0.6K</w:t>
            </w:r>
            <w:r w:rsidRPr="00A72D9B">
              <w:rPr>
                <w:rFonts w:ascii="Times New Roman" w:hAnsi="Times New Roman" w:cs="Times New Roman"/>
                <w:sz w:val="16"/>
                <w:szCs w:val="16"/>
                <w:vertAlign w:val="subscript"/>
              </w:rPr>
              <w:t>U</w:t>
            </w:r>
          </w:p>
        </w:tc>
        <w:tc>
          <w:tcPr>
            <w:tcW w:w="2133" w:type="dxa"/>
            <w:vAlign w:val="center"/>
          </w:tcPr>
          <w:p w14:paraId="6B9A6882" w14:textId="77777777" w:rsidR="00763BA6" w:rsidRPr="00A72D9B" w:rsidRDefault="00763BA6" w:rsidP="003F78E8">
            <w:pPr>
              <w:pStyle w:val="ListParagraph"/>
              <w:spacing w:line="360" w:lineRule="auto"/>
              <w:ind w:left="0"/>
              <w:jc w:val="center"/>
              <w:rPr>
                <w:rFonts w:ascii="Times New Roman" w:hAnsi="Times New Roman" w:cs="Times New Roman"/>
                <w:sz w:val="16"/>
                <w:szCs w:val="16"/>
              </w:rPr>
            </w:pPr>
            <w:r w:rsidRPr="00A72D9B">
              <w:rPr>
                <w:rFonts w:ascii="Times New Roman" w:hAnsi="Times New Roman" w:cs="Times New Roman"/>
                <w:sz w:val="16"/>
                <w:szCs w:val="16"/>
              </w:rPr>
              <w:t>P</w:t>
            </w:r>
            <w:r w:rsidRPr="00A72D9B">
              <w:rPr>
                <w:rFonts w:ascii="Times New Roman" w:hAnsi="Times New Roman" w:cs="Times New Roman"/>
                <w:sz w:val="16"/>
                <w:szCs w:val="16"/>
                <w:vertAlign w:val="subscript"/>
              </w:rPr>
              <w:t>U</w:t>
            </w:r>
            <w:r w:rsidRPr="00A72D9B">
              <w:rPr>
                <w:rFonts w:ascii="Times New Roman" w:hAnsi="Times New Roman" w:cs="Times New Roman"/>
                <w:sz w:val="16"/>
                <w:szCs w:val="16"/>
              </w:rPr>
              <w:t>/2</w:t>
            </w:r>
          </w:p>
        </w:tc>
        <w:tc>
          <w:tcPr>
            <w:tcW w:w="1096" w:type="dxa"/>
            <w:vAlign w:val="center"/>
          </w:tcPr>
          <w:p w14:paraId="1DA83B1D" w14:textId="77777777" w:rsidR="00763BA6" w:rsidRPr="00A72D9B" w:rsidRDefault="00763BA6" w:rsidP="003F78E8">
            <w:pPr>
              <w:pStyle w:val="ListParagraph"/>
              <w:spacing w:line="360" w:lineRule="auto"/>
              <w:ind w:left="0"/>
              <w:jc w:val="center"/>
              <w:rPr>
                <w:rFonts w:ascii="Times New Roman" w:hAnsi="Times New Roman" w:cs="Times New Roman"/>
                <w:sz w:val="16"/>
                <w:szCs w:val="16"/>
              </w:rPr>
            </w:pPr>
            <w:r w:rsidRPr="00A72D9B">
              <w:rPr>
                <w:rFonts w:ascii="Times New Roman" w:hAnsi="Times New Roman" w:cs="Times New Roman"/>
                <w:sz w:val="16"/>
                <w:szCs w:val="16"/>
              </w:rPr>
              <w:t>P</w:t>
            </w:r>
            <w:r w:rsidRPr="00A72D9B">
              <w:rPr>
                <w:rFonts w:ascii="Times New Roman" w:hAnsi="Times New Roman" w:cs="Times New Roman"/>
                <w:sz w:val="16"/>
                <w:szCs w:val="16"/>
                <w:vertAlign w:val="subscript"/>
              </w:rPr>
              <w:t>U</w:t>
            </w:r>
            <w:r w:rsidRPr="00A72D9B">
              <w:rPr>
                <w:rFonts w:ascii="Times New Roman" w:hAnsi="Times New Roman" w:cs="Times New Roman"/>
                <w:sz w:val="16"/>
                <w:szCs w:val="16"/>
              </w:rPr>
              <w:t>/8</w:t>
            </w:r>
          </w:p>
        </w:tc>
      </w:tr>
    </w:tbl>
    <w:p w14:paraId="7D43CA60" w14:textId="77777777" w:rsidR="00763BA6" w:rsidRPr="00A72D9B" w:rsidRDefault="00763BA6" w:rsidP="00763BA6">
      <w:pPr>
        <w:jc w:val="both"/>
      </w:pPr>
    </w:p>
    <w:p w14:paraId="2CB7B63E" w14:textId="77777777" w:rsidR="00763BA6" w:rsidRPr="00763BA6" w:rsidRDefault="00763BA6" w:rsidP="00763BA6">
      <w:pPr>
        <w:rPr>
          <w:lang w:bidi="hi-IN"/>
        </w:rPr>
      </w:pPr>
    </w:p>
    <w:p w14:paraId="1ED73B9F" w14:textId="77777777" w:rsidR="003C2AC4" w:rsidRDefault="00DF57DF" w:rsidP="00A671AE">
      <w:pPr>
        <w:jc w:val="both"/>
      </w:pPr>
      <w:r w:rsidRPr="00DF57DF">
        <w:rPr>
          <w:b/>
          <w:i/>
          <w:sz w:val="18"/>
          <w:szCs w:val="18"/>
        </w:rPr>
        <w:t>B</w:t>
      </w:r>
      <w:r>
        <w:rPr>
          <w:b/>
          <w:sz w:val="18"/>
          <w:szCs w:val="18"/>
        </w:rPr>
        <w:t xml:space="preserve">.  </w:t>
      </w:r>
      <w:proofErr w:type="spellStart"/>
      <w:r w:rsidR="00A671AE" w:rsidRPr="00DF57DF">
        <w:rPr>
          <w:b/>
        </w:rPr>
        <w:t>Tyreus</w:t>
      </w:r>
      <w:proofErr w:type="spellEnd"/>
      <w:r w:rsidR="00A671AE" w:rsidRPr="00DF57DF">
        <w:rPr>
          <w:b/>
        </w:rPr>
        <w:t xml:space="preserve"> </w:t>
      </w:r>
      <w:proofErr w:type="spellStart"/>
      <w:r w:rsidR="00A671AE" w:rsidRPr="00DF57DF">
        <w:rPr>
          <w:b/>
        </w:rPr>
        <w:t>Luyben</w:t>
      </w:r>
      <w:proofErr w:type="spellEnd"/>
      <w:r w:rsidR="00A671AE" w:rsidRPr="00DF57DF">
        <w:rPr>
          <w:b/>
        </w:rPr>
        <w:t xml:space="preserve"> Method</w:t>
      </w:r>
      <w:r w:rsidR="00A671AE" w:rsidRPr="00DF57DF">
        <w:t xml:space="preserve">: It is one of the conservative tuning methods of PID controller. It depends on the dead time of the process and if it is small it gives a good response and if it exceeds larger value then it results to a sluggish </w:t>
      </w:r>
      <w:proofErr w:type="spellStart"/>
      <w:r w:rsidR="00A671AE" w:rsidRPr="00DF57DF">
        <w:t>response.Ku</w:t>
      </w:r>
      <w:proofErr w:type="spellEnd"/>
      <w:r w:rsidR="00A671AE" w:rsidRPr="00DF57DF">
        <w:t xml:space="preserve"> and Pu also plays a role in their response curve. </w:t>
      </w:r>
    </w:p>
    <w:p w14:paraId="53D6E090" w14:textId="77777777" w:rsidR="00A87D4E" w:rsidRDefault="00A87D4E" w:rsidP="00A671AE">
      <w:pPr>
        <w:jc w:val="both"/>
      </w:pPr>
    </w:p>
    <w:p w14:paraId="42170719" w14:textId="179F59DB" w:rsidR="00A671AE" w:rsidRPr="003C2AC4" w:rsidRDefault="003C2AC4" w:rsidP="003C2AC4">
      <w:pPr>
        <w:rPr>
          <w:b/>
          <w:sz w:val="16"/>
          <w:szCs w:val="16"/>
        </w:rPr>
      </w:pPr>
      <w:r w:rsidRPr="003C2AC4">
        <w:rPr>
          <w:b/>
          <w:sz w:val="16"/>
          <w:szCs w:val="16"/>
          <w:lang w:val="en-AU"/>
        </w:rPr>
        <w:t>Table</w:t>
      </w:r>
      <w:r w:rsidR="00A87D4E">
        <w:rPr>
          <w:b/>
          <w:sz w:val="16"/>
          <w:szCs w:val="16"/>
          <w:lang w:val="en-AU"/>
        </w:rPr>
        <w:t xml:space="preserve">2 </w:t>
      </w:r>
      <w:r w:rsidRPr="003C2AC4">
        <w:rPr>
          <w:b/>
          <w:sz w:val="16"/>
          <w:szCs w:val="16"/>
        </w:rPr>
        <w:t xml:space="preserve">     </w:t>
      </w:r>
      <w:r w:rsidR="00A671AE" w:rsidRPr="003C2AC4">
        <w:rPr>
          <w:b/>
          <w:sz w:val="16"/>
          <w:szCs w:val="16"/>
        </w:rPr>
        <w:t xml:space="preserve">Closed loop </w:t>
      </w:r>
      <w:proofErr w:type="spellStart"/>
      <w:r w:rsidR="00A671AE" w:rsidRPr="003C2AC4">
        <w:rPr>
          <w:b/>
          <w:sz w:val="16"/>
          <w:szCs w:val="16"/>
        </w:rPr>
        <w:t>Tyreus</w:t>
      </w:r>
      <w:proofErr w:type="spellEnd"/>
      <w:r w:rsidR="00A671AE" w:rsidRPr="003C2AC4">
        <w:rPr>
          <w:b/>
          <w:sz w:val="16"/>
          <w:szCs w:val="16"/>
        </w:rPr>
        <w:t xml:space="preserve"> </w:t>
      </w:r>
      <w:proofErr w:type="spellStart"/>
      <w:r w:rsidR="0051285C">
        <w:rPr>
          <w:b/>
          <w:sz w:val="16"/>
          <w:szCs w:val="16"/>
        </w:rPr>
        <w:t>Luyben</w:t>
      </w:r>
      <w:proofErr w:type="spellEnd"/>
      <w:r w:rsidR="0051285C">
        <w:rPr>
          <w:b/>
          <w:sz w:val="16"/>
          <w:szCs w:val="16"/>
        </w:rPr>
        <w:t xml:space="preserve">  method tunning formula </w:t>
      </w:r>
    </w:p>
    <w:tbl>
      <w:tblPr>
        <w:tblStyle w:val="TableGrid"/>
        <w:tblW w:w="0" w:type="auto"/>
        <w:tblInd w:w="1101" w:type="dxa"/>
        <w:tblLook w:val="04A0" w:firstRow="1" w:lastRow="0" w:firstColumn="1" w:lastColumn="0" w:noHBand="0" w:noVBand="1"/>
      </w:tblPr>
      <w:tblGrid>
        <w:gridCol w:w="1788"/>
        <w:gridCol w:w="2134"/>
        <w:gridCol w:w="2116"/>
        <w:gridCol w:w="1049"/>
      </w:tblGrid>
      <w:tr w:rsidR="00A671AE" w:rsidRPr="00386D06" w14:paraId="65C99C6D" w14:textId="77777777" w:rsidTr="00AF4326">
        <w:tc>
          <w:tcPr>
            <w:tcW w:w="1788" w:type="dxa"/>
            <w:vAlign w:val="center"/>
          </w:tcPr>
          <w:p w14:paraId="087816BD" w14:textId="77777777" w:rsidR="00A671AE" w:rsidRPr="003C2AC4" w:rsidRDefault="00A671AE" w:rsidP="00AF4326">
            <w:pPr>
              <w:pStyle w:val="ListParagraph"/>
              <w:ind w:left="0"/>
              <w:jc w:val="center"/>
              <w:rPr>
                <w:rFonts w:ascii="Times New Roman" w:hAnsi="Times New Roman" w:cs="Times New Roman"/>
                <w:b/>
                <w:sz w:val="16"/>
                <w:szCs w:val="16"/>
              </w:rPr>
            </w:pPr>
            <w:r w:rsidRPr="003C2AC4">
              <w:rPr>
                <w:rFonts w:ascii="Times New Roman" w:hAnsi="Times New Roman" w:cs="Times New Roman"/>
                <w:b/>
                <w:sz w:val="16"/>
                <w:szCs w:val="16"/>
              </w:rPr>
              <w:t>Controller</w:t>
            </w:r>
          </w:p>
        </w:tc>
        <w:tc>
          <w:tcPr>
            <w:tcW w:w="2134" w:type="dxa"/>
            <w:vAlign w:val="center"/>
          </w:tcPr>
          <w:p w14:paraId="020CFD2C" w14:textId="77777777" w:rsidR="00A671AE" w:rsidRPr="003C2AC4" w:rsidRDefault="00A671AE" w:rsidP="00AF4326">
            <w:pPr>
              <w:pStyle w:val="ListParagraph"/>
              <w:ind w:left="0"/>
              <w:jc w:val="center"/>
              <w:rPr>
                <w:rFonts w:ascii="Times New Roman" w:hAnsi="Times New Roman" w:cs="Times New Roman"/>
                <w:b/>
                <w:sz w:val="16"/>
                <w:szCs w:val="16"/>
                <w:vertAlign w:val="subscript"/>
              </w:rPr>
            </w:pPr>
            <w:proofErr w:type="spellStart"/>
            <w:r w:rsidRPr="003C2AC4">
              <w:rPr>
                <w:rFonts w:ascii="Times New Roman" w:hAnsi="Times New Roman" w:cs="Times New Roman"/>
                <w:b/>
                <w:sz w:val="16"/>
                <w:szCs w:val="16"/>
              </w:rPr>
              <w:t>K</w:t>
            </w:r>
            <w:r w:rsidRPr="003C2AC4">
              <w:rPr>
                <w:rFonts w:ascii="Times New Roman" w:hAnsi="Times New Roman" w:cs="Times New Roman"/>
                <w:b/>
                <w:sz w:val="16"/>
                <w:szCs w:val="16"/>
                <w:vertAlign w:val="subscript"/>
              </w:rPr>
              <w:t>p</w:t>
            </w:r>
            <w:proofErr w:type="spellEnd"/>
          </w:p>
        </w:tc>
        <w:tc>
          <w:tcPr>
            <w:tcW w:w="2116" w:type="dxa"/>
            <w:vAlign w:val="center"/>
          </w:tcPr>
          <w:p w14:paraId="4759306A" w14:textId="77777777" w:rsidR="00A671AE" w:rsidRPr="003C2AC4" w:rsidRDefault="00A671AE" w:rsidP="00AF4326">
            <w:pPr>
              <w:pStyle w:val="ListParagraph"/>
              <w:ind w:left="0"/>
              <w:jc w:val="center"/>
              <w:rPr>
                <w:rFonts w:ascii="Times New Roman" w:hAnsi="Times New Roman" w:cs="Times New Roman"/>
                <w:b/>
                <w:sz w:val="16"/>
                <w:szCs w:val="16"/>
                <w:vertAlign w:val="subscript"/>
              </w:rPr>
            </w:pPr>
            <w:r w:rsidRPr="003C2AC4">
              <w:rPr>
                <w:rFonts w:ascii="Times New Roman" w:hAnsi="Times New Roman" w:cs="Times New Roman"/>
                <w:b/>
                <w:sz w:val="16"/>
                <w:szCs w:val="16"/>
              </w:rPr>
              <w:t>T</w:t>
            </w:r>
            <w:r w:rsidRPr="003C2AC4">
              <w:rPr>
                <w:rFonts w:ascii="Times New Roman" w:hAnsi="Times New Roman" w:cs="Times New Roman"/>
                <w:b/>
                <w:sz w:val="16"/>
                <w:szCs w:val="16"/>
                <w:vertAlign w:val="subscript"/>
              </w:rPr>
              <w:t>i</w:t>
            </w:r>
          </w:p>
        </w:tc>
        <w:tc>
          <w:tcPr>
            <w:tcW w:w="1049" w:type="dxa"/>
            <w:vAlign w:val="center"/>
          </w:tcPr>
          <w:p w14:paraId="43A32B86" w14:textId="77777777" w:rsidR="00A671AE" w:rsidRPr="001B5DF0" w:rsidRDefault="00A671AE" w:rsidP="00AF4326">
            <w:pPr>
              <w:pStyle w:val="ListParagraph"/>
              <w:ind w:left="0"/>
              <w:jc w:val="center"/>
              <w:rPr>
                <w:rFonts w:ascii="Times New Roman" w:hAnsi="Times New Roman" w:cs="Times New Roman"/>
                <w:b/>
                <w:sz w:val="16"/>
                <w:szCs w:val="16"/>
              </w:rPr>
            </w:pPr>
            <w:r w:rsidRPr="003C2AC4">
              <w:rPr>
                <w:rFonts w:ascii="Times New Roman" w:hAnsi="Times New Roman" w:cs="Times New Roman"/>
                <w:b/>
                <w:sz w:val="16"/>
                <w:szCs w:val="16"/>
              </w:rPr>
              <w:t>T</w:t>
            </w:r>
            <w:r w:rsidRPr="003C2AC4">
              <w:rPr>
                <w:rFonts w:ascii="Times New Roman" w:hAnsi="Times New Roman" w:cs="Times New Roman"/>
                <w:b/>
                <w:sz w:val="16"/>
                <w:szCs w:val="16"/>
                <w:vertAlign w:val="subscript"/>
              </w:rPr>
              <w:t>D</w:t>
            </w:r>
          </w:p>
        </w:tc>
      </w:tr>
      <w:tr w:rsidR="00A671AE" w:rsidRPr="00386D06" w14:paraId="5D381FD0" w14:textId="77777777" w:rsidTr="00AF4326">
        <w:tc>
          <w:tcPr>
            <w:tcW w:w="1788" w:type="dxa"/>
            <w:vAlign w:val="center"/>
          </w:tcPr>
          <w:p w14:paraId="0282FF42" w14:textId="77777777" w:rsidR="00A671AE" w:rsidRPr="003C2AC4" w:rsidRDefault="00A671AE" w:rsidP="00AF4326">
            <w:pPr>
              <w:pStyle w:val="ListParagraph"/>
              <w:ind w:left="0"/>
              <w:jc w:val="center"/>
              <w:rPr>
                <w:rFonts w:ascii="Times New Roman" w:hAnsi="Times New Roman" w:cs="Times New Roman"/>
                <w:sz w:val="16"/>
                <w:szCs w:val="16"/>
              </w:rPr>
            </w:pPr>
            <w:r w:rsidRPr="003C2AC4">
              <w:rPr>
                <w:rFonts w:ascii="Times New Roman" w:hAnsi="Times New Roman" w:cs="Times New Roman"/>
                <w:sz w:val="16"/>
                <w:szCs w:val="16"/>
              </w:rPr>
              <w:t>PI</w:t>
            </w:r>
          </w:p>
        </w:tc>
        <w:tc>
          <w:tcPr>
            <w:tcW w:w="2134" w:type="dxa"/>
            <w:vAlign w:val="center"/>
          </w:tcPr>
          <w:p w14:paraId="76872B8A" w14:textId="77777777" w:rsidR="00A671AE" w:rsidRPr="003C2AC4" w:rsidRDefault="00A671AE" w:rsidP="00AF4326">
            <w:pPr>
              <w:pStyle w:val="ListParagraph"/>
              <w:ind w:left="0"/>
              <w:jc w:val="center"/>
              <w:rPr>
                <w:rFonts w:ascii="Times New Roman" w:hAnsi="Times New Roman" w:cs="Times New Roman"/>
                <w:sz w:val="16"/>
                <w:szCs w:val="16"/>
              </w:rPr>
            </w:pPr>
            <w:r w:rsidRPr="003C2AC4">
              <w:rPr>
                <w:rFonts w:ascii="Times New Roman" w:hAnsi="Times New Roman" w:cs="Times New Roman"/>
                <w:sz w:val="16"/>
                <w:szCs w:val="16"/>
              </w:rPr>
              <w:t>K</w:t>
            </w:r>
            <w:r w:rsidRPr="003C2AC4">
              <w:rPr>
                <w:rFonts w:ascii="Times New Roman" w:hAnsi="Times New Roman" w:cs="Times New Roman"/>
                <w:sz w:val="16"/>
                <w:szCs w:val="16"/>
                <w:vertAlign w:val="subscript"/>
              </w:rPr>
              <w:t>U</w:t>
            </w:r>
            <w:r w:rsidRPr="003C2AC4">
              <w:rPr>
                <w:rFonts w:ascii="Times New Roman" w:hAnsi="Times New Roman" w:cs="Times New Roman"/>
                <w:sz w:val="16"/>
                <w:szCs w:val="16"/>
              </w:rPr>
              <w:t>/3.22</w:t>
            </w:r>
          </w:p>
        </w:tc>
        <w:tc>
          <w:tcPr>
            <w:tcW w:w="2116" w:type="dxa"/>
            <w:vAlign w:val="center"/>
          </w:tcPr>
          <w:p w14:paraId="3A9E3F8D" w14:textId="77777777" w:rsidR="00A671AE" w:rsidRPr="003C2AC4" w:rsidRDefault="00A671AE" w:rsidP="00AF4326">
            <w:pPr>
              <w:pStyle w:val="ListParagraph"/>
              <w:ind w:left="0"/>
              <w:jc w:val="center"/>
              <w:rPr>
                <w:rFonts w:ascii="Times New Roman" w:hAnsi="Times New Roman" w:cs="Times New Roman"/>
                <w:sz w:val="16"/>
                <w:szCs w:val="16"/>
                <w:vertAlign w:val="subscript"/>
              </w:rPr>
            </w:pPr>
            <w:r w:rsidRPr="003C2AC4">
              <w:rPr>
                <w:rFonts w:ascii="Times New Roman" w:hAnsi="Times New Roman" w:cs="Times New Roman"/>
                <w:sz w:val="16"/>
                <w:szCs w:val="16"/>
              </w:rPr>
              <w:t>2.2P</w:t>
            </w:r>
            <w:r w:rsidRPr="003C2AC4">
              <w:rPr>
                <w:rFonts w:ascii="Times New Roman" w:hAnsi="Times New Roman" w:cs="Times New Roman"/>
                <w:sz w:val="16"/>
                <w:szCs w:val="16"/>
                <w:vertAlign w:val="subscript"/>
              </w:rPr>
              <w:t>U</w:t>
            </w:r>
          </w:p>
        </w:tc>
        <w:tc>
          <w:tcPr>
            <w:tcW w:w="1049" w:type="dxa"/>
            <w:vAlign w:val="center"/>
          </w:tcPr>
          <w:p w14:paraId="63F8DCB6" w14:textId="77777777" w:rsidR="00A671AE" w:rsidRPr="003C2AC4" w:rsidRDefault="00793145" w:rsidP="00AF4326">
            <w:pPr>
              <w:pStyle w:val="ListParagraph"/>
              <w:ind w:left="0"/>
              <w:jc w:val="center"/>
              <w:rPr>
                <w:rFonts w:ascii="Times New Roman" w:hAnsi="Times New Roman" w:cs="Times New Roman"/>
                <w:sz w:val="16"/>
                <w:szCs w:val="16"/>
              </w:rPr>
            </w:pPr>
            <w:r>
              <w:rPr>
                <w:rFonts w:ascii="Times New Roman" w:hAnsi="Times New Roman" w:cs="Times New Roman"/>
                <w:sz w:val="16"/>
                <w:szCs w:val="16"/>
              </w:rPr>
              <w:t>------</w:t>
            </w:r>
          </w:p>
        </w:tc>
      </w:tr>
      <w:tr w:rsidR="00A671AE" w:rsidRPr="00386D06" w14:paraId="1A683508" w14:textId="77777777" w:rsidTr="00AF4326">
        <w:tc>
          <w:tcPr>
            <w:tcW w:w="1788" w:type="dxa"/>
            <w:vAlign w:val="center"/>
          </w:tcPr>
          <w:p w14:paraId="4D294567" w14:textId="77777777" w:rsidR="00A671AE" w:rsidRPr="003C2AC4" w:rsidRDefault="00A671AE" w:rsidP="00AF4326">
            <w:pPr>
              <w:pStyle w:val="ListParagraph"/>
              <w:ind w:left="0"/>
              <w:jc w:val="center"/>
              <w:rPr>
                <w:rFonts w:ascii="Times New Roman" w:hAnsi="Times New Roman" w:cs="Times New Roman"/>
                <w:sz w:val="16"/>
                <w:szCs w:val="16"/>
              </w:rPr>
            </w:pPr>
            <w:r w:rsidRPr="003C2AC4">
              <w:rPr>
                <w:rFonts w:ascii="Times New Roman" w:hAnsi="Times New Roman" w:cs="Times New Roman"/>
                <w:sz w:val="16"/>
                <w:szCs w:val="16"/>
              </w:rPr>
              <w:t>PID</w:t>
            </w:r>
          </w:p>
        </w:tc>
        <w:tc>
          <w:tcPr>
            <w:tcW w:w="2134" w:type="dxa"/>
            <w:vAlign w:val="center"/>
          </w:tcPr>
          <w:p w14:paraId="43586E43" w14:textId="77777777" w:rsidR="00A671AE" w:rsidRPr="003C2AC4" w:rsidRDefault="00A671AE" w:rsidP="00AF4326">
            <w:pPr>
              <w:pStyle w:val="ListParagraph"/>
              <w:ind w:left="0"/>
              <w:jc w:val="center"/>
              <w:rPr>
                <w:rFonts w:ascii="Times New Roman" w:hAnsi="Times New Roman" w:cs="Times New Roman"/>
                <w:sz w:val="16"/>
                <w:szCs w:val="16"/>
              </w:rPr>
            </w:pPr>
            <w:r w:rsidRPr="003C2AC4">
              <w:rPr>
                <w:rFonts w:ascii="Times New Roman" w:hAnsi="Times New Roman" w:cs="Times New Roman"/>
                <w:sz w:val="16"/>
                <w:szCs w:val="16"/>
              </w:rPr>
              <w:t>K</w:t>
            </w:r>
            <w:r w:rsidRPr="003C2AC4">
              <w:rPr>
                <w:rFonts w:ascii="Times New Roman" w:hAnsi="Times New Roman" w:cs="Times New Roman"/>
                <w:sz w:val="16"/>
                <w:szCs w:val="16"/>
                <w:vertAlign w:val="subscript"/>
              </w:rPr>
              <w:t>U</w:t>
            </w:r>
            <w:r w:rsidRPr="003C2AC4">
              <w:rPr>
                <w:rFonts w:ascii="Times New Roman" w:hAnsi="Times New Roman" w:cs="Times New Roman"/>
                <w:sz w:val="16"/>
                <w:szCs w:val="16"/>
              </w:rPr>
              <w:t>/2.2</w:t>
            </w:r>
          </w:p>
        </w:tc>
        <w:tc>
          <w:tcPr>
            <w:tcW w:w="2116" w:type="dxa"/>
            <w:vAlign w:val="center"/>
          </w:tcPr>
          <w:p w14:paraId="328AE51F" w14:textId="77777777" w:rsidR="00A671AE" w:rsidRPr="003C2AC4" w:rsidRDefault="00A671AE" w:rsidP="00AF4326">
            <w:pPr>
              <w:pStyle w:val="ListParagraph"/>
              <w:ind w:left="0"/>
              <w:jc w:val="center"/>
              <w:rPr>
                <w:rFonts w:ascii="Times New Roman" w:hAnsi="Times New Roman" w:cs="Times New Roman"/>
                <w:sz w:val="16"/>
                <w:szCs w:val="16"/>
              </w:rPr>
            </w:pPr>
            <w:r w:rsidRPr="003C2AC4">
              <w:rPr>
                <w:rFonts w:ascii="Times New Roman" w:hAnsi="Times New Roman" w:cs="Times New Roman"/>
                <w:sz w:val="16"/>
                <w:szCs w:val="16"/>
              </w:rPr>
              <w:t>2.2P</w:t>
            </w:r>
            <w:r w:rsidRPr="003C2AC4">
              <w:rPr>
                <w:rFonts w:ascii="Times New Roman" w:hAnsi="Times New Roman" w:cs="Times New Roman"/>
                <w:sz w:val="16"/>
                <w:szCs w:val="16"/>
                <w:vertAlign w:val="subscript"/>
              </w:rPr>
              <w:t>U</w:t>
            </w:r>
          </w:p>
        </w:tc>
        <w:tc>
          <w:tcPr>
            <w:tcW w:w="1049" w:type="dxa"/>
            <w:vAlign w:val="center"/>
          </w:tcPr>
          <w:p w14:paraId="15849581" w14:textId="77777777" w:rsidR="00A671AE" w:rsidRPr="003C2AC4" w:rsidRDefault="00A671AE" w:rsidP="00AF4326">
            <w:pPr>
              <w:pStyle w:val="ListParagraph"/>
              <w:ind w:left="0"/>
              <w:jc w:val="center"/>
              <w:rPr>
                <w:rFonts w:ascii="Times New Roman" w:hAnsi="Times New Roman" w:cs="Times New Roman"/>
                <w:sz w:val="16"/>
                <w:szCs w:val="16"/>
              </w:rPr>
            </w:pPr>
            <w:r w:rsidRPr="003C2AC4">
              <w:rPr>
                <w:rFonts w:ascii="Times New Roman" w:hAnsi="Times New Roman" w:cs="Times New Roman"/>
                <w:sz w:val="16"/>
                <w:szCs w:val="16"/>
              </w:rPr>
              <w:t>P</w:t>
            </w:r>
            <w:r w:rsidRPr="003C2AC4">
              <w:rPr>
                <w:rFonts w:ascii="Times New Roman" w:hAnsi="Times New Roman" w:cs="Times New Roman"/>
                <w:sz w:val="16"/>
                <w:szCs w:val="16"/>
                <w:vertAlign w:val="subscript"/>
              </w:rPr>
              <w:t>U</w:t>
            </w:r>
            <w:r w:rsidRPr="003C2AC4">
              <w:rPr>
                <w:rFonts w:ascii="Times New Roman" w:hAnsi="Times New Roman" w:cs="Times New Roman"/>
                <w:sz w:val="16"/>
                <w:szCs w:val="16"/>
              </w:rPr>
              <w:t>/6.3</w:t>
            </w:r>
          </w:p>
        </w:tc>
      </w:tr>
    </w:tbl>
    <w:p w14:paraId="2AC72C1B" w14:textId="77777777" w:rsidR="003C2AC4" w:rsidRDefault="00A671AE" w:rsidP="00A671AE">
      <w:pPr>
        <w:jc w:val="both"/>
      </w:pPr>
      <w:r w:rsidRPr="00DF57DF">
        <w:rPr>
          <w:b/>
          <w:i/>
          <w:sz w:val="18"/>
          <w:szCs w:val="18"/>
        </w:rPr>
        <w:t>C</w:t>
      </w:r>
      <w:r w:rsidRPr="00E15088">
        <w:rPr>
          <w:b/>
          <w:sz w:val="18"/>
          <w:szCs w:val="18"/>
        </w:rPr>
        <w:t>.</w:t>
      </w:r>
      <w:r w:rsidR="00DF57DF">
        <w:rPr>
          <w:b/>
          <w:sz w:val="18"/>
          <w:szCs w:val="18"/>
        </w:rPr>
        <w:t xml:space="preserve">  </w:t>
      </w:r>
      <w:r w:rsidRPr="00DF57DF">
        <w:rPr>
          <w:b/>
        </w:rPr>
        <w:t>Cohen Coon (CC):</w:t>
      </w:r>
      <w:r w:rsidRPr="00DF57DF">
        <w:t xml:space="preserve">The margin for stability is very </w:t>
      </w:r>
      <w:proofErr w:type="spellStart"/>
      <w:r w:rsidRPr="00DF57DF">
        <w:t>low,even</w:t>
      </w:r>
      <w:proofErr w:type="spellEnd"/>
      <w:r w:rsidRPr="00DF57DF">
        <w:t xml:space="preserve"> smallest error pushes the system into instability .the setting of P&amp; </w:t>
      </w:r>
      <w:proofErr w:type="spellStart"/>
      <w:r w:rsidRPr="00DF57DF">
        <w:t>PIcontroller</w:t>
      </w:r>
      <w:proofErr w:type="spellEnd"/>
      <w:r w:rsidRPr="00DF57DF">
        <w:t xml:space="preserve"> are less in CC parameter  compared to the Z-N.</w:t>
      </w:r>
    </w:p>
    <w:p w14:paraId="0713265D" w14:textId="77777777" w:rsidR="0077279B" w:rsidRDefault="0077279B" w:rsidP="00A671AE">
      <w:pPr>
        <w:jc w:val="both"/>
      </w:pPr>
    </w:p>
    <w:p w14:paraId="35F3C420" w14:textId="51A865D7" w:rsidR="00A671AE" w:rsidRPr="003C2AC4" w:rsidRDefault="003C2AC4" w:rsidP="0051285C">
      <w:pPr>
        <w:rPr>
          <w:b/>
          <w:sz w:val="16"/>
          <w:szCs w:val="16"/>
        </w:rPr>
      </w:pPr>
      <w:r w:rsidRPr="003C2AC4">
        <w:rPr>
          <w:b/>
          <w:sz w:val="16"/>
          <w:szCs w:val="16"/>
          <w:lang w:val="en-AU"/>
        </w:rPr>
        <w:t>Table</w:t>
      </w:r>
      <w:r w:rsidR="00A87D4E">
        <w:rPr>
          <w:b/>
          <w:sz w:val="16"/>
          <w:szCs w:val="16"/>
          <w:lang w:val="en-AU"/>
        </w:rPr>
        <w:t xml:space="preserve"> 3</w:t>
      </w:r>
      <w:r w:rsidRPr="003C2AC4">
        <w:rPr>
          <w:b/>
          <w:sz w:val="16"/>
          <w:szCs w:val="16"/>
        </w:rPr>
        <w:t xml:space="preserve">    </w:t>
      </w:r>
      <w:r w:rsidR="00A671AE" w:rsidRPr="003C2AC4">
        <w:rPr>
          <w:b/>
          <w:sz w:val="16"/>
          <w:szCs w:val="16"/>
        </w:rPr>
        <w:t xml:space="preserve"> Closed loop Cohe</w:t>
      </w:r>
      <w:r w:rsidR="0051285C">
        <w:rPr>
          <w:b/>
          <w:sz w:val="16"/>
          <w:szCs w:val="16"/>
        </w:rPr>
        <w:t xml:space="preserve">n Coon  method tunning formula </w:t>
      </w:r>
    </w:p>
    <w:tbl>
      <w:tblPr>
        <w:tblStyle w:val="TableGrid"/>
        <w:tblW w:w="0" w:type="auto"/>
        <w:tblInd w:w="1101" w:type="dxa"/>
        <w:tblLayout w:type="fixed"/>
        <w:tblLook w:val="04A0" w:firstRow="1" w:lastRow="0" w:firstColumn="1" w:lastColumn="0" w:noHBand="0" w:noVBand="1"/>
      </w:tblPr>
      <w:tblGrid>
        <w:gridCol w:w="1788"/>
        <w:gridCol w:w="2134"/>
        <w:gridCol w:w="1889"/>
        <w:gridCol w:w="1276"/>
      </w:tblGrid>
      <w:tr w:rsidR="00A671AE" w:rsidRPr="00386D06" w14:paraId="014ACA8D" w14:textId="77777777" w:rsidTr="00AF4326">
        <w:trPr>
          <w:trHeight w:val="313"/>
        </w:trPr>
        <w:tc>
          <w:tcPr>
            <w:tcW w:w="1788" w:type="dxa"/>
            <w:vAlign w:val="center"/>
          </w:tcPr>
          <w:p w14:paraId="63B7E1EE" w14:textId="77777777" w:rsidR="00A671AE" w:rsidRPr="003C2AC4" w:rsidRDefault="00A671AE" w:rsidP="00AF4326">
            <w:pPr>
              <w:pStyle w:val="ListParagraph"/>
              <w:ind w:left="0"/>
              <w:jc w:val="center"/>
              <w:rPr>
                <w:rFonts w:ascii="Times New Roman" w:hAnsi="Times New Roman" w:cs="Times New Roman"/>
                <w:b/>
                <w:sz w:val="16"/>
                <w:szCs w:val="16"/>
              </w:rPr>
            </w:pPr>
            <w:r w:rsidRPr="003C2AC4">
              <w:rPr>
                <w:rFonts w:ascii="Times New Roman" w:hAnsi="Times New Roman" w:cs="Times New Roman"/>
                <w:b/>
                <w:sz w:val="16"/>
                <w:szCs w:val="16"/>
              </w:rPr>
              <w:t>Controller</w:t>
            </w:r>
          </w:p>
        </w:tc>
        <w:tc>
          <w:tcPr>
            <w:tcW w:w="2134" w:type="dxa"/>
            <w:vAlign w:val="center"/>
          </w:tcPr>
          <w:p w14:paraId="20634D4A" w14:textId="77777777" w:rsidR="00A671AE" w:rsidRPr="003C2AC4" w:rsidRDefault="00A671AE" w:rsidP="00AF4326">
            <w:pPr>
              <w:pStyle w:val="ListParagraph"/>
              <w:ind w:left="0"/>
              <w:jc w:val="center"/>
              <w:rPr>
                <w:rFonts w:ascii="Times New Roman" w:hAnsi="Times New Roman" w:cs="Times New Roman"/>
                <w:b/>
                <w:sz w:val="16"/>
                <w:szCs w:val="16"/>
                <w:vertAlign w:val="subscript"/>
              </w:rPr>
            </w:pPr>
            <w:proofErr w:type="spellStart"/>
            <w:r w:rsidRPr="003C2AC4">
              <w:rPr>
                <w:rFonts w:ascii="Times New Roman" w:hAnsi="Times New Roman" w:cs="Times New Roman"/>
                <w:b/>
                <w:sz w:val="16"/>
                <w:szCs w:val="16"/>
              </w:rPr>
              <w:t>K</w:t>
            </w:r>
            <w:r w:rsidRPr="003C2AC4">
              <w:rPr>
                <w:rFonts w:ascii="Times New Roman" w:hAnsi="Times New Roman" w:cs="Times New Roman"/>
                <w:b/>
                <w:sz w:val="16"/>
                <w:szCs w:val="16"/>
                <w:vertAlign w:val="subscript"/>
              </w:rPr>
              <w:t>p</w:t>
            </w:r>
            <w:proofErr w:type="spellEnd"/>
          </w:p>
        </w:tc>
        <w:tc>
          <w:tcPr>
            <w:tcW w:w="1889" w:type="dxa"/>
            <w:vAlign w:val="center"/>
          </w:tcPr>
          <w:p w14:paraId="1C98E3F4" w14:textId="77777777" w:rsidR="00A671AE" w:rsidRPr="003C2AC4" w:rsidRDefault="00A671AE" w:rsidP="00AF4326">
            <w:pPr>
              <w:pStyle w:val="ListParagraph"/>
              <w:ind w:left="0"/>
              <w:jc w:val="center"/>
              <w:rPr>
                <w:rFonts w:ascii="Times New Roman" w:hAnsi="Times New Roman" w:cs="Times New Roman"/>
                <w:b/>
                <w:sz w:val="16"/>
                <w:szCs w:val="16"/>
                <w:vertAlign w:val="subscript"/>
              </w:rPr>
            </w:pPr>
            <w:r w:rsidRPr="003C2AC4">
              <w:rPr>
                <w:rFonts w:ascii="Times New Roman" w:hAnsi="Times New Roman" w:cs="Times New Roman"/>
                <w:b/>
                <w:sz w:val="16"/>
                <w:szCs w:val="16"/>
              </w:rPr>
              <w:t>T</w:t>
            </w:r>
            <w:r w:rsidRPr="003C2AC4">
              <w:rPr>
                <w:rFonts w:ascii="Times New Roman" w:hAnsi="Times New Roman" w:cs="Times New Roman"/>
                <w:b/>
                <w:sz w:val="16"/>
                <w:szCs w:val="16"/>
                <w:vertAlign w:val="subscript"/>
              </w:rPr>
              <w:t>i</w:t>
            </w:r>
          </w:p>
        </w:tc>
        <w:tc>
          <w:tcPr>
            <w:tcW w:w="1276" w:type="dxa"/>
            <w:vAlign w:val="center"/>
          </w:tcPr>
          <w:p w14:paraId="306DD9D7" w14:textId="77777777" w:rsidR="00A671AE" w:rsidRPr="003C2AC4" w:rsidRDefault="00A671AE" w:rsidP="00AF4326">
            <w:pPr>
              <w:pStyle w:val="ListParagraph"/>
              <w:ind w:left="0"/>
              <w:jc w:val="center"/>
              <w:rPr>
                <w:rFonts w:ascii="Times New Roman" w:hAnsi="Times New Roman" w:cs="Times New Roman"/>
                <w:b/>
                <w:sz w:val="16"/>
                <w:szCs w:val="16"/>
                <w:vertAlign w:val="subscript"/>
              </w:rPr>
            </w:pPr>
            <w:r w:rsidRPr="003C2AC4">
              <w:rPr>
                <w:rFonts w:ascii="Times New Roman" w:hAnsi="Times New Roman" w:cs="Times New Roman"/>
                <w:b/>
                <w:sz w:val="16"/>
                <w:szCs w:val="16"/>
              </w:rPr>
              <w:t>T</w:t>
            </w:r>
            <w:r w:rsidRPr="003C2AC4">
              <w:rPr>
                <w:rFonts w:ascii="Times New Roman" w:hAnsi="Times New Roman" w:cs="Times New Roman"/>
                <w:b/>
                <w:sz w:val="16"/>
                <w:szCs w:val="16"/>
                <w:vertAlign w:val="subscript"/>
              </w:rPr>
              <w:t>D</w:t>
            </w:r>
          </w:p>
        </w:tc>
      </w:tr>
      <w:tr w:rsidR="00A671AE" w:rsidRPr="00386D06" w14:paraId="6BA13B86" w14:textId="77777777" w:rsidTr="00AF4326">
        <w:tc>
          <w:tcPr>
            <w:tcW w:w="1788" w:type="dxa"/>
            <w:vAlign w:val="center"/>
          </w:tcPr>
          <w:p w14:paraId="2D49349A" w14:textId="77777777" w:rsidR="00A671AE" w:rsidRPr="003C2AC4" w:rsidRDefault="00A671AE" w:rsidP="00AF4326">
            <w:pPr>
              <w:pStyle w:val="ListParagraph"/>
              <w:ind w:left="0"/>
              <w:jc w:val="center"/>
              <w:rPr>
                <w:rFonts w:ascii="Times New Roman" w:hAnsi="Times New Roman" w:cs="Times New Roman"/>
                <w:sz w:val="16"/>
                <w:szCs w:val="16"/>
              </w:rPr>
            </w:pPr>
            <w:r w:rsidRPr="003C2AC4">
              <w:rPr>
                <w:rFonts w:ascii="Times New Roman" w:hAnsi="Times New Roman" w:cs="Times New Roman"/>
                <w:sz w:val="16"/>
                <w:szCs w:val="16"/>
              </w:rPr>
              <w:t>PI</w:t>
            </w:r>
          </w:p>
        </w:tc>
        <w:tc>
          <w:tcPr>
            <w:tcW w:w="2134" w:type="dxa"/>
            <w:vAlign w:val="center"/>
          </w:tcPr>
          <w:p w14:paraId="6C73C652" w14:textId="77777777" w:rsidR="00A671AE" w:rsidRPr="003C2AC4" w:rsidRDefault="00A671AE" w:rsidP="00AF4326">
            <w:pPr>
              <w:pStyle w:val="ListParagraph"/>
              <w:ind w:left="0"/>
              <w:jc w:val="center"/>
              <w:rPr>
                <w:rFonts w:ascii="Times New Roman" w:hAnsi="Times New Roman" w:cs="Times New Roman"/>
                <w:sz w:val="16"/>
                <w:szCs w:val="16"/>
              </w:rPr>
            </w:pPr>
            <w:r w:rsidRPr="003C2AC4">
              <w:rPr>
                <w:rFonts w:ascii="Times New Roman" w:hAnsi="Times New Roman" w:cs="Times New Roman"/>
                <w:sz w:val="16"/>
                <w:szCs w:val="16"/>
              </w:rPr>
              <w:t>T/</w:t>
            </w:r>
            <w:proofErr w:type="spellStart"/>
            <w:r w:rsidRPr="003C2AC4">
              <w:rPr>
                <w:rFonts w:ascii="Times New Roman" w:hAnsi="Times New Roman" w:cs="Times New Roman"/>
                <w:sz w:val="16"/>
                <w:szCs w:val="16"/>
              </w:rPr>
              <w:t>KT</w:t>
            </w:r>
            <w:r w:rsidRPr="003C2AC4">
              <w:rPr>
                <w:rFonts w:ascii="Times New Roman" w:hAnsi="Times New Roman" w:cs="Times New Roman"/>
                <w:sz w:val="16"/>
                <w:szCs w:val="16"/>
                <w:vertAlign w:val="subscript"/>
              </w:rPr>
              <w:t>d</w:t>
            </w:r>
            <w:proofErr w:type="spellEnd"/>
            <w:r w:rsidRPr="003C2AC4">
              <w:rPr>
                <w:rFonts w:ascii="Times New Roman" w:hAnsi="Times New Roman" w:cs="Times New Roman"/>
                <w:sz w:val="16"/>
                <w:szCs w:val="16"/>
              </w:rPr>
              <w:t>(9/10+T</w:t>
            </w:r>
            <w:r w:rsidRPr="003C2AC4">
              <w:rPr>
                <w:rFonts w:ascii="Times New Roman" w:hAnsi="Times New Roman" w:cs="Times New Roman"/>
                <w:sz w:val="16"/>
                <w:szCs w:val="16"/>
                <w:vertAlign w:val="subscript"/>
              </w:rPr>
              <w:t>d</w:t>
            </w:r>
            <w:r w:rsidRPr="003C2AC4">
              <w:rPr>
                <w:rFonts w:ascii="Times New Roman" w:hAnsi="Times New Roman" w:cs="Times New Roman"/>
                <w:sz w:val="16"/>
                <w:szCs w:val="16"/>
              </w:rPr>
              <w:t>/12T)</w:t>
            </w:r>
          </w:p>
        </w:tc>
        <w:tc>
          <w:tcPr>
            <w:tcW w:w="1889" w:type="dxa"/>
            <w:vAlign w:val="center"/>
          </w:tcPr>
          <w:p w14:paraId="308C1CFB" w14:textId="77777777" w:rsidR="00A671AE" w:rsidRPr="003C2AC4" w:rsidRDefault="00A671AE" w:rsidP="00AF4326">
            <w:pPr>
              <w:pStyle w:val="ListParagraph"/>
              <w:ind w:left="0"/>
              <w:jc w:val="center"/>
              <w:rPr>
                <w:rFonts w:ascii="Times New Roman" w:hAnsi="Times New Roman" w:cs="Times New Roman"/>
                <w:sz w:val="16"/>
                <w:szCs w:val="16"/>
                <w:vertAlign w:val="subscript"/>
              </w:rPr>
            </w:pPr>
            <w:r w:rsidRPr="003C2AC4">
              <w:rPr>
                <w:rFonts w:ascii="Times New Roman" w:hAnsi="Times New Roman" w:cs="Times New Roman"/>
                <w:sz w:val="16"/>
                <w:szCs w:val="16"/>
              </w:rPr>
              <w:t>T</w:t>
            </w:r>
            <w:r w:rsidRPr="003C2AC4">
              <w:rPr>
                <w:rFonts w:ascii="Times New Roman" w:hAnsi="Times New Roman" w:cs="Times New Roman"/>
                <w:sz w:val="16"/>
                <w:szCs w:val="16"/>
                <w:vertAlign w:val="subscript"/>
              </w:rPr>
              <w:t>d</w:t>
            </w:r>
            <w:r w:rsidRPr="003C2AC4">
              <w:rPr>
                <w:rFonts w:ascii="Times New Roman" w:hAnsi="Times New Roman" w:cs="Times New Roman"/>
                <w:sz w:val="16"/>
                <w:szCs w:val="16"/>
              </w:rPr>
              <w:t>(30+3T</w:t>
            </w:r>
            <w:r w:rsidRPr="003C2AC4">
              <w:rPr>
                <w:rFonts w:ascii="Times New Roman" w:hAnsi="Times New Roman" w:cs="Times New Roman"/>
                <w:sz w:val="16"/>
                <w:szCs w:val="16"/>
                <w:vertAlign w:val="subscript"/>
              </w:rPr>
              <w:t>d</w:t>
            </w:r>
            <w:r w:rsidRPr="003C2AC4">
              <w:rPr>
                <w:rFonts w:ascii="Times New Roman" w:hAnsi="Times New Roman" w:cs="Times New Roman"/>
                <w:sz w:val="16"/>
                <w:szCs w:val="16"/>
              </w:rPr>
              <w:t>/T)/(9+20T</w:t>
            </w:r>
            <w:r w:rsidRPr="003C2AC4">
              <w:rPr>
                <w:rFonts w:ascii="Times New Roman" w:hAnsi="Times New Roman" w:cs="Times New Roman"/>
                <w:sz w:val="16"/>
                <w:szCs w:val="16"/>
                <w:vertAlign w:val="subscript"/>
              </w:rPr>
              <w:t>d</w:t>
            </w:r>
            <w:r w:rsidRPr="003C2AC4">
              <w:rPr>
                <w:rFonts w:ascii="Times New Roman" w:hAnsi="Times New Roman" w:cs="Times New Roman"/>
                <w:sz w:val="16"/>
                <w:szCs w:val="16"/>
              </w:rPr>
              <w:t>/T)</w:t>
            </w:r>
          </w:p>
        </w:tc>
        <w:tc>
          <w:tcPr>
            <w:tcW w:w="1276" w:type="dxa"/>
            <w:vAlign w:val="center"/>
          </w:tcPr>
          <w:p w14:paraId="0A409BAF" w14:textId="77777777" w:rsidR="00A671AE" w:rsidRPr="003C2AC4" w:rsidRDefault="00793145" w:rsidP="00AF4326">
            <w:pPr>
              <w:pStyle w:val="ListParagraph"/>
              <w:ind w:left="0"/>
              <w:jc w:val="center"/>
              <w:rPr>
                <w:rFonts w:ascii="Times New Roman" w:hAnsi="Times New Roman" w:cs="Times New Roman"/>
                <w:sz w:val="16"/>
                <w:szCs w:val="16"/>
              </w:rPr>
            </w:pPr>
            <w:r>
              <w:rPr>
                <w:rFonts w:ascii="Times New Roman" w:hAnsi="Times New Roman" w:cs="Times New Roman"/>
                <w:sz w:val="16"/>
                <w:szCs w:val="16"/>
              </w:rPr>
              <w:t>-----------</w:t>
            </w:r>
          </w:p>
        </w:tc>
      </w:tr>
      <w:tr w:rsidR="00A671AE" w:rsidRPr="00386D06" w14:paraId="101654B8" w14:textId="77777777" w:rsidTr="00AF4326">
        <w:tc>
          <w:tcPr>
            <w:tcW w:w="1788" w:type="dxa"/>
            <w:vAlign w:val="center"/>
          </w:tcPr>
          <w:p w14:paraId="2375714D" w14:textId="77777777" w:rsidR="00A671AE" w:rsidRPr="003C2AC4" w:rsidRDefault="00A671AE" w:rsidP="00AF4326">
            <w:pPr>
              <w:pStyle w:val="ListParagraph"/>
              <w:ind w:left="0"/>
              <w:jc w:val="center"/>
              <w:rPr>
                <w:rFonts w:ascii="Times New Roman" w:hAnsi="Times New Roman" w:cs="Times New Roman"/>
                <w:sz w:val="16"/>
                <w:szCs w:val="16"/>
              </w:rPr>
            </w:pPr>
            <w:r w:rsidRPr="003C2AC4">
              <w:rPr>
                <w:rFonts w:ascii="Times New Roman" w:hAnsi="Times New Roman" w:cs="Times New Roman"/>
                <w:sz w:val="16"/>
                <w:szCs w:val="16"/>
              </w:rPr>
              <w:t>PID</w:t>
            </w:r>
          </w:p>
        </w:tc>
        <w:tc>
          <w:tcPr>
            <w:tcW w:w="2134" w:type="dxa"/>
            <w:vAlign w:val="center"/>
          </w:tcPr>
          <w:p w14:paraId="6B8866EB" w14:textId="77777777" w:rsidR="00A671AE" w:rsidRPr="003C2AC4" w:rsidRDefault="00A671AE" w:rsidP="00AF4326">
            <w:pPr>
              <w:pStyle w:val="ListParagraph"/>
              <w:ind w:left="0"/>
              <w:jc w:val="center"/>
              <w:rPr>
                <w:rFonts w:ascii="Times New Roman" w:hAnsi="Times New Roman" w:cs="Times New Roman"/>
                <w:sz w:val="16"/>
                <w:szCs w:val="16"/>
              </w:rPr>
            </w:pPr>
            <w:r w:rsidRPr="003C2AC4">
              <w:rPr>
                <w:rFonts w:ascii="Times New Roman" w:hAnsi="Times New Roman" w:cs="Times New Roman"/>
                <w:sz w:val="16"/>
                <w:szCs w:val="16"/>
              </w:rPr>
              <w:t>T/</w:t>
            </w:r>
            <w:proofErr w:type="spellStart"/>
            <w:r w:rsidRPr="003C2AC4">
              <w:rPr>
                <w:rFonts w:ascii="Times New Roman" w:hAnsi="Times New Roman" w:cs="Times New Roman"/>
                <w:sz w:val="16"/>
                <w:szCs w:val="16"/>
              </w:rPr>
              <w:t>KT</w:t>
            </w:r>
            <w:r w:rsidRPr="003C2AC4">
              <w:rPr>
                <w:rFonts w:ascii="Times New Roman" w:hAnsi="Times New Roman" w:cs="Times New Roman"/>
                <w:sz w:val="16"/>
                <w:szCs w:val="16"/>
                <w:vertAlign w:val="subscript"/>
              </w:rPr>
              <w:t>d</w:t>
            </w:r>
            <w:proofErr w:type="spellEnd"/>
            <w:r w:rsidRPr="003C2AC4">
              <w:rPr>
                <w:rFonts w:ascii="Times New Roman" w:hAnsi="Times New Roman" w:cs="Times New Roman"/>
                <w:sz w:val="16"/>
                <w:szCs w:val="16"/>
              </w:rPr>
              <w:t>(4/3+T</w:t>
            </w:r>
            <w:r w:rsidRPr="003C2AC4">
              <w:rPr>
                <w:rFonts w:ascii="Times New Roman" w:hAnsi="Times New Roman" w:cs="Times New Roman"/>
                <w:sz w:val="16"/>
                <w:szCs w:val="16"/>
                <w:vertAlign w:val="subscript"/>
              </w:rPr>
              <w:t>d</w:t>
            </w:r>
            <w:r w:rsidRPr="003C2AC4">
              <w:rPr>
                <w:rFonts w:ascii="Times New Roman" w:hAnsi="Times New Roman" w:cs="Times New Roman"/>
                <w:sz w:val="16"/>
                <w:szCs w:val="16"/>
              </w:rPr>
              <w:t>/4T)</w:t>
            </w:r>
          </w:p>
        </w:tc>
        <w:tc>
          <w:tcPr>
            <w:tcW w:w="1889" w:type="dxa"/>
            <w:vAlign w:val="center"/>
          </w:tcPr>
          <w:p w14:paraId="6AE13E4E" w14:textId="77777777" w:rsidR="00A671AE" w:rsidRPr="003C2AC4" w:rsidRDefault="00A671AE" w:rsidP="00AF4326">
            <w:pPr>
              <w:pStyle w:val="ListParagraph"/>
              <w:ind w:left="0"/>
              <w:jc w:val="center"/>
              <w:rPr>
                <w:rFonts w:ascii="Times New Roman" w:hAnsi="Times New Roman" w:cs="Times New Roman"/>
                <w:sz w:val="16"/>
                <w:szCs w:val="16"/>
              </w:rPr>
            </w:pPr>
            <w:r w:rsidRPr="003C2AC4">
              <w:rPr>
                <w:rFonts w:ascii="Times New Roman" w:hAnsi="Times New Roman" w:cs="Times New Roman"/>
                <w:sz w:val="16"/>
                <w:szCs w:val="16"/>
              </w:rPr>
              <w:t>T</w:t>
            </w:r>
            <w:r w:rsidRPr="003C2AC4">
              <w:rPr>
                <w:rFonts w:ascii="Times New Roman" w:hAnsi="Times New Roman" w:cs="Times New Roman"/>
                <w:sz w:val="16"/>
                <w:szCs w:val="16"/>
                <w:vertAlign w:val="subscript"/>
              </w:rPr>
              <w:t>d</w:t>
            </w:r>
            <w:r w:rsidRPr="003C2AC4">
              <w:rPr>
                <w:rFonts w:ascii="Times New Roman" w:hAnsi="Times New Roman" w:cs="Times New Roman"/>
                <w:sz w:val="16"/>
                <w:szCs w:val="16"/>
              </w:rPr>
              <w:t>(32+6T</w:t>
            </w:r>
            <w:r w:rsidRPr="003C2AC4">
              <w:rPr>
                <w:rFonts w:ascii="Times New Roman" w:hAnsi="Times New Roman" w:cs="Times New Roman"/>
                <w:sz w:val="16"/>
                <w:szCs w:val="16"/>
                <w:vertAlign w:val="subscript"/>
              </w:rPr>
              <w:t>d</w:t>
            </w:r>
            <w:r w:rsidRPr="003C2AC4">
              <w:rPr>
                <w:rFonts w:ascii="Times New Roman" w:hAnsi="Times New Roman" w:cs="Times New Roman"/>
                <w:sz w:val="16"/>
                <w:szCs w:val="16"/>
              </w:rPr>
              <w:t>/T)/(13+8T</w:t>
            </w:r>
            <w:r w:rsidRPr="003C2AC4">
              <w:rPr>
                <w:rFonts w:ascii="Times New Roman" w:hAnsi="Times New Roman" w:cs="Times New Roman"/>
                <w:sz w:val="16"/>
                <w:szCs w:val="16"/>
                <w:vertAlign w:val="subscript"/>
              </w:rPr>
              <w:t>d</w:t>
            </w:r>
            <w:r w:rsidRPr="003C2AC4">
              <w:rPr>
                <w:rFonts w:ascii="Times New Roman" w:hAnsi="Times New Roman" w:cs="Times New Roman"/>
                <w:sz w:val="16"/>
                <w:szCs w:val="16"/>
              </w:rPr>
              <w:t>/T)</w:t>
            </w:r>
          </w:p>
        </w:tc>
        <w:tc>
          <w:tcPr>
            <w:tcW w:w="1276" w:type="dxa"/>
            <w:vAlign w:val="center"/>
          </w:tcPr>
          <w:p w14:paraId="5E2016C4" w14:textId="77777777" w:rsidR="00A671AE" w:rsidRPr="003C2AC4" w:rsidRDefault="00A671AE" w:rsidP="00AF4326">
            <w:pPr>
              <w:pStyle w:val="ListParagraph"/>
              <w:ind w:left="0"/>
              <w:jc w:val="center"/>
              <w:rPr>
                <w:rFonts w:ascii="Times New Roman" w:hAnsi="Times New Roman" w:cs="Times New Roman"/>
                <w:sz w:val="16"/>
                <w:szCs w:val="16"/>
              </w:rPr>
            </w:pPr>
            <w:r w:rsidRPr="003C2AC4">
              <w:rPr>
                <w:rFonts w:ascii="Times New Roman" w:hAnsi="Times New Roman" w:cs="Times New Roman"/>
                <w:sz w:val="16"/>
                <w:szCs w:val="16"/>
              </w:rPr>
              <w:t>2/(11/2+T</w:t>
            </w:r>
            <w:r w:rsidRPr="003C2AC4">
              <w:rPr>
                <w:rFonts w:ascii="Times New Roman" w:hAnsi="Times New Roman" w:cs="Times New Roman"/>
                <w:sz w:val="16"/>
                <w:szCs w:val="16"/>
                <w:vertAlign w:val="subscript"/>
              </w:rPr>
              <w:t>d</w:t>
            </w:r>
            <w:r w:rsidRPr="003C2AC4">
              <w:rPr>
                <w:rFonts w:ascii="Times New Roman" w:hAnsi="Times New Roman" w:cs="Times New Roman"/>
                <w:sz w:val="16"/>
                <w:szCs w:val="16"/>
              </w:rPr>
              <w:t>/T)</w:t>
            </w:r>
          </w:p>
        </w:tc>
      </w:tr>
    </w:tbl>
    <w:p w14:paraId="43BCBF74" w14:textId="77777777" w:rsidR="00A671AE" w:rsidRPr="00386D06" w:rsidRDefault="00A671AE" w:rsidP="00A671AE">
      <w:pPr>
        <w:jc w:val="both"/>
        <w:rPr>
          <w:sz w:val="18"/>
          <w:szCs w:val="18"/>
        </w:rPr>
      </w:pPr>
    </w:p>
    <w:p w14:paraId="3B09B037" w14:textId="77777777" w:rsidR="00A671AE" w:rsidRDefault="00A671AE" w:rsidP="00A671AE">
      <w:pPr>
        <w:jc w:val="both"/>
      </w:pPr>
      <w:r w:rsidRPr="00DF57DF">
        <w:rPr>
          <w:b/>
          <w:i/>
          <w:sz w:val="18"/>
          <w:szCs w:val="18"/>
        </w:rPr>
        <w:t>D</w:t>
      </w:r>
      <w:r w:rsidRPr="00E15088">
        <w:rPr>
          <w:b/>
          <w:sz w:val="18"/>
          <w:szCs w:val="18"/>
        </w:rPr>
        <w:t xml:space="preserve">. </w:t>
      </w:r>
      <w:r w:rsidRPr="00DF57DF">
        <w:rPr>
          <w:b/>
        </w:rPr>
        <w:t>Internal Model Control (IMC</w:t>
      </w:r>
      <w:r w:rsidRPr="00DF57DF">
        <w:t>) :Morari and his co-workers have developed an important new control system strategy that is called Internal Model Control or IMC. The Internal Model Control philosophy relies on the Internal Model Principle, which states that control can be achieved only if the control system encapsulates, either implicitly or explicitly, some representation of the process to be controlled</w:t>
      </w:r>
    </w:p>
    <w:p w14:paraId="760C8D84" w14:textId="77777777" w:rsidR="00A87D4E" w:rsidRPr="00DF57DF" w:rsidRDefault="00A87D4E" w:rsidP="00A671AE">
      <w:pPr>
        <w:jc w:val="both"/>
      </w:pPr>
    </w:p>
    <w:p w14:paraId="7DB9F71B" w14:textId="7B1C048D" w:rsidR="00A671AE" w:rsidRPr="00386D06" w:rsidRDefault="003C2AC4" w:rsidP="003C2AC4">
      <w:pPr>
        <w:rPr>
          <w:sz w:val="18"/>
          <w:szCs w:val="18"/>
        </w:rPr>
      </w:pPr>
      <w:r w:rsidRPr="003C2AC4">
        <w:rPr>
          <w:b/>
          <w:sz w:val="16"/>
          <w:szCs w:val="16"/>
          <w:lang w:val="en-AU"/>
        </w:rPr>
        <w:t xml:space="preserve">Table </w:t>
      </w:r>
      <w:r w:rsidR="00A87D4E">
        <w:rPr>
          <w:b/>
          <w:sz w:val="16"/>
          <w:szCs w:val="16"/>
          <w:lang w:val="en-AU"/>
        </w:rPr>
        <w:t>4</w:t>
      </w:r>
      <w:r w:rsidRPr="003C2AC4">
        <w:rPr>
          <w:b/>
          <w:sz w:val="16"/>
          <w:szCs w:val="16"/>
        </w:rPr>
        <w:t xml:space="preserve">   </w:t>
      </w:r>
      <w:r w:rsidR="00A671AE" w:rsidRPr="003C2AC4">
        <w:rPr>
          <w:b/>
          <w:sz w:val="16"/>
          <w:szCs w:val="16"/>
        </w:rPr>
        <w:t>Closed loop internal Modal Control  method (IMC)tunning formula</w:t>
      </w:r>
      <w:r w:rsidR="0051285C">
        <w:rPr>
          <w:sz w:val="18"/>
          <w:szCs w:val="18"/>
        </w:rPr>
        <w:t xml:space="preserve"> </w:t>
      </w:r>
    </w:p>
    <w:tbl>
      <w:tblPr>
        <w:tblStyle w:val="TableGrid"/>
        <w:tblW w:w="0" w:type="auto"/>
        <w:tblInd w:w="1101" w:type="dxa"/>
        <w:tblLook w:val="04A0" w:firstRow="1" w:lastRow="0" w:firstColumn="1" w:lastColumn="0" w:noHBand="0" w:noVBand="1"/>
      </w:tblPr>
      <w:tblGrid>
        <w:gridCol w:w="1718"/>
        <w:gridCol w:w="2071"/>
        <w:gridCol w:w="2105"/>
        <w:gridCol w:w="1147"/>
      </w:tblGrid>
      <w:tr w:rsidR="00A671AE" w:rsidRPr="00386D06" w14:paraId="7547727B" w14:textId="77777777" w:rsidTr="00AF4326">
        <w:trPr>
          <w:trHeight w:val="264"/>
        </w:trPr>
        <w:tc>
          <w:tcPr>
            <w:tcW w:w="1718" w:type="dxa"/>
            <w:vAlign w:val="center"/>
          </w:tcPr>
          <w:p w14:paraId="6249D1CC" w14:textId="77777777" w:rsidR="00A671AE" w:rsidRPr="00582468" w:rsidRDefault="00A671AE" w:rsidP="00AF4326">
            <w:pPr>
              <w:pStyle w:val="ListParagraph"/>
              <w:ind w:left="0"/>
              <w:jc w:val="center"/>
              <w:rPr>
                <w:rFonts w:ascii="Times New Roman" w:hAnsi="Times New Roman" w:cs="Times New Roman"/>
                <w:b/>
                <w:sz w:val="16"/>
                <w:szCs w:val="16"/>
              </w:rPr>
            </w:pPr>
            <w:r w:rsidRPr="00582468">
              <w:rPr>
                <w:rFonts w:ascii="Times New Roman" w:hAnsi="Times New Roman" w:cs="Times New Roman"/>
                <w:b/>
                <w:sz w:val="16"/>
                <w:szCs w:val="16"/>
              </w:rPr>
              <w:t>Controller</w:t>
            </w:r>
          </w:p>
        </w:tc>
        <w:tc>
          <w:tcPr>
            <w:tcW w:w="2071" w:type="dxa"/>
            <w:vAlign w:val="center"/>
          </w:tcPr>
          <w:p w14:paraId="45027D37" w14:textId="77777777" w:rsidR="00A671AE" w:rsidRPr="00582468" w:rsidRDefault="00A671AE" w:rsidP="00AF4326">
            <w:pPr>
              <w:pStyle w:val="ListParagraph"/>
              <w:ind w:left="0"/>
              <w:jc w:val="center"/>
              <w:rPr>
                <w:rFonts w:ascii="Times New Roman" w:hAnsi="Times New Roman" w:cs="Times New Roman"/>
                <w:b/>
                <w:sz w:val="16"/>
                <w:szCs w:val="16"/>
                <w:vertAlign w:val="subscript"/>
              </w:rPr>
            </w:pPr>
            <w:proofErr w:type="spellStart"/>
            <w:r w:rsidRPr="00582468">
              <w:rPr>
                <w:rFonts w:ascii="Times New Roman" w:hAnsi="Times New Roman" w:cs="Times New Roman"/>
                <w:b/>
                <w:sz w:val="16"/>
                <w:szCs w:val="16"/>
              </w:rPr>
              <w:t>K</w:t>
            </w:r>
            <w:r w:rsidRPr="00582468">
              <w:rPr>
                <w:rFonts w:ascii="Times New Roman" w:hAnsi="Times New Roman" w:cs="Times New Roman"/>
                <w:b/>
                <w:sz w:val="16"/>
                <w:szCs w:val="16"/>
                <w:vertAlign w:val="subscript"/>
              </w:rPr>
              <w:t>p</w:t>
            </w:r>
            <w:proofErr w:type="spellEnd"/>
          </w:p>
        </w:tc>
        <w:tc>
          <w:tcPr>
            <w:tcW w:w="2105" w:type="dxa"/>
            <w:vAlign w:val="center"/>
          </w:tcPr>
          <w:p w14:paraId="0B8A755C" w14:textId="77777777" w:rsidR="00A671AE" w:rsidRPr="00582468" w:rsidRDefault="00A671AE" w:rsidP="00AF4326">
            <w:pPr>
              <w:pStyle w:val="ListParagraph"/>
              <w:ind w:left="0"/>
              <w:jc w:val="center"/>
              <w:rPr>
                <w:rFonts w:ascii="Times New Roman" w:hAnsi="Times New Roman" w:cs="Times New Roman"/>
                <w:b/>
                <w:sz w:val="16"/>
                <w:szCs w:val="16"/>
                <w:vertAlign w:val="subscript"/>
              </w:rPr>
            </w:pPr>
            <w:r w:rsidRPr="00582468">
              <w:rPr>
                <w:rFonts w:ascii="Times New Roman" w:hAnsi="Times New Roman" w:cs="Times New Roman"/>
                <w:b/>
                <w:sz w:val="16"/>
                <w:szCs w:val="16"/>
              </w:rPr>
              <w:t>T</w:t>
            </w:r>
            <w:r w:rsidRPr="00582468">
              <w:rPr>
                <w:rFonts w:ascii="Times New Roman" w:hAnsi="Times New Roman" w:cs="Times New Roman"/>
                <w:b/>
                <w:sz w:val="16"/>
                <w:szCs w:val="16"/>
                <w:vertAlign w:val="subscript"/>
              </w:rPr>
              <w:t>i</w:t>
            </w:r>
          </w:p>
        </w:tc>
        <w:tc>
          <w:tcPr>
            <w:tcW w:w="1147" w:type="dxa"/>
            <w:vAlign w:val="center"/>
          </w:tcPr>
          <w:p w14:paraId="59C4FDBF" w14:textId="77777777" w:rsidR="00A671AE" w:rsidRPr="00582468" w:rsidRDefault="00A671AE" w:rsidP="00AF4326">
            <w:pPr>
              <w:pStyle w:val="ListParagraph"/>
              <w:ind w:left="0"/>
              <w:jc w:val="center"/>
              <w:rPr>
                <w:rFonts w:ascii="Times New Roman" w:hAnsi="Times New Roman" w:cs="Times New Roman"/>
                <w:b/>
                <w:sz w:val="16"/>
                <w:szCs w:val="16"/>
                <w:vertAlign w:val="subscript"/>
              </w:rPr>
            </w:pPr>
            <w:r w:rsidRPr="00582468">
              <w:rPr>
                <w:rFonts w:ascii="Times New Roman" w:hAnsi="Times New Roman" w:cs="Times New Roman"/>
                <w:b/>
                <w:sz w:val="16"/>
                <w:szCs w:val="16"/>
              </w:rPr>
              <w:t>T</w:t>
            </w:r>
            <w:r w:rsidRPr="00582468">
              <w:rPr>
                <w:rFonts w:ascii="Times New Roman" w:hAnsi="Times New Roman" w:cs="Times New Roman"/>
                <w:b/>
                <w:sz w:val="16"/>
                <w:szCs w:val="16"/>
                <w:vertAlign w:val="subscript"/>
              </w:rPr>
              <w:t>D</w:t>
            </w:r>
          </w:p>
        </w:tc>
      </w:tr>
      <w:tr w:rsidR="00A671AE" w:rsidRPr="00386D06" w14:paraId="3BFB839A" w14:textId="77777777" w:rsidTr="00AF4326">
        <w:trPr>
          <w:trHeight w:val="229"/>
        </w:trPr>
        <w:tc>
          <w:tcPr>
            <w:tcW w:w="1718" w:type="dxa"/>
            <w:vAlign w:val="center"/>
          </w:tcPr>
          <w:p w14:paraId="50FFE0AE" w14:textId="77777777" w:rsidR="00A671AE" w:rsidRPr="00582468" w:rsidRDefault="00A671AE" w:rsidP="00AF4326">
            <w:pPr>
              <w:pStyle w:val="ListParagraph"/>
              <w:ind w:left="0"/>
              <w:jc w:val="center"/>
              <w:rPr>
                <w:rFonts w:ascii="Times New Roman" w:hAnsi="Times New Roman" w:cs="Times New Roman"/>
                <w:sz w:val="16"/>
                <w:szCs w:val="16"/>
              </w:rPr>
            </w:pPr>
            <w:r w:rsidRPr="00582468">
              <w:rPr>
                <w:rFonts w:ascii="Times New Roman" w:hAnsi="Times New Roman" w:cs="Times New Roman"/>
                <w:sz w:val="16"/>
                <w:szCs w:val="16"/>
              </w:rPr>
              <w:t>PID</w:t>
            </w:r>
          </w:p>
        </w:tc>
        <w:tc>
          <w:tcPr>
            <w:tcW w:w="2071" w:type="dxa"/>
            <w:vAlign w:val="center"/>
          </w:tcPr>
          <w:p w14:paraId="035B40C4" w14:textId="77777777" w:rsidR="00A671AE" w:rsidRPr="00582468" w:rsidRDefault="00A671AE" w:rsidP="00AF4326">
            <w:pPr>
              <w:pStyle w:val="ListParagraph"/>
              <w:ind w:left="0"/>
              <w:jc w:val="center"/>
              <w:rPr>
                <w:rFonts w:ascii="Times New Roman" w:hAnsi="Times New Roman" w:cs="Times New Roman"/>
                <w:sz w:val="16"/>
                <w:szCs w:val="16"/>
              </w:rPr>
            </w:pPr>
            <w:r w:rsidRPr="00582468">
              <w:rPr>
                <w:rFonts w:ascii="Times New Roman" w:hAnsi="Times New Roman" w:cs="Times New Roman"/>
                <w:sz w:val="16"/>
                <w:szCs w:val="16"/>
              </w:rPr>
              <w:t>(2T+T</w:t>
            </w:r>
            <w:r w:rsidRPr="00582468">
              <w:rPr>
                <w:rFonts w:ascii="Times New Roman" w:hAnsi="Times New Roman" w:cs="Times New Roman"/>
                <w:sz w:val="16"/>
                <w:szCs w:val="16"/>
                <w:vertAlign w:val="subscript"/>
              </w:rPr>
              <w:t>d</w:t>
            </w:r>
            <w:r w:rsidRPr="00582468">
              <w:rPr>
                <w:rFonts w:ascii="Times New Roman" w:hAnsi="Times New Roman" w:cs="Times New Roman"/>
                <w:sz w:val="16"/>
                <w:szCs w:val="16"/>
              </w:rPr>
              <w:t>)/2k(</w:t>
            </w:r>
            <w:proofErr w:type="spellStart"/>
            <w:r w:rsidRPr="00582468">
              <w:rPr>
                <w:rFonts w:ascii="Times New Roman" w:hAnsi="Times New Roman" w:cs="Times New Roman"/>
                <w:sz w:val="16"/>
                <w:szCs w:val="16"/>
              </w:rPr>
              <w:t>λ+T</w:t>
            </w:r>
            <w:r w:rsidRPr="00582468">
              <w:rPr>
                <w:rFonts w:ascii="Times New Roman" w:hAnsi="Times New Roman" w:cs="Times New Roman"/>
                <w:sz w:val="16"/>
                <w:szCs w:val="16"/>
                <w:vertAlign w:val="subscript"/>
              </w:rPr>
              <w:t>d</w:t>
            </w:r>
            <w:proofErr w:type="spellEnd"/>
            <w:r w:rsidRPr="00582468">
              <w:rPr>
                <w:rFonts w:ascii="Times New Roman" w:hAnsi="Times New Roman" w:cs="Times New Roman"/>
                <w:sz w:val="16"/>
                <w:szCs w:val="16"/>
              </w:rPr>
              <w:t>)</w:t>
            </w:r>
          </w:p>
        </w:tc>
        <w:tc>
          <w:tcPr>
            <w:tcW w:w="2105" w:type="dxa"/>
            <w:vAlign w:val="center"/>
          </w:tcPr>
          <w:p w14:paraId="5ED0529A" w14:textId="77777777" w:rsidR="00A671AE" w:rsidRPr="00582468" w:rsidRDefault="00A671AE" w:rsidP="00AF4326">
            <w:pPr>
              <w:pStyle w:val="ListParagraph"/>
              <w:ind w:left="0"/>
              <w:jc w:val="center"/>
              <w:rPr>
                <w:rFonts w:ascii="Times New Roman" w:hAnsi="Times New Roman" w:cs="Times New Roman"/>
                <w:sz w:val="16"/>
                <w:szCs w:val="16"/>
              </w:rPr>
            </w:pPr>
            <w:proofErr w:type="spellStart"/>
            <w:r w:rsidRPr="00582468">
              <w:rPr>
                <w:rFonts w:ascii="Times New Roman" w:hAnsi="Times New Roman" w:cs="Times New Roman"/>
                <w:sz w:val="16"/>
                <w:szCs w:val="16"/>
              </w:rPr>
              <w:t>T+T</w:t>
            </w:r>
            <w:r w:rsidRPr="00582468">
              <w:rPr>
                <w:rFonts w:ascii="Times New Roman" w:hAnsi="Times New Roman" w:cs="Times New Roman"/>
                <w:sz w:val="16"/>
                <w:szCs w:val="16"/>
                <w:vertAlign w:val="subscript"/>
              </w:rPr>
              <w:t>d</w:t>
            </w:r>
            <w:proofErr w:type="spellEnd"/>
            <w:r w:rsidRPr="00582468">
              <w:rPr>
                <w:rFonts w:ascii="Times New Roman" w:hAnsi="Times New Roman" w:cs="Times New Roman"/>
                <w:sz w:val="16"/>
                <w:szCs w:val="16"/>
              </w:rPr>
              <w:t>/2</w:t>
            </w:r>
          </w:p>
        </w:tc>
        <w:tc>
          <w:tcPr>
            <w:tcW w:w="1147" w:type="dxa"/>
            <w:vAlign w:val="center"/>
          </w:tcPr>
          <w:p w14:paraId="78FDCF02" w14:textId="77777777" w:rsidR="00A671AE" w:rsidRPr="00582468" w:rsidRDefault="00A671AE" w:rsidP="00AF4326">
            <w:pPr>
              <w:pStyle w:val="ListParagraph"/>
              <w:ind w:left="0"/>
              <w:jc w:val="center"/>
              <w:rPr>
                <w:rFonts w:ascii="Times New Roman" w:hAnsi="Times New Roman" w:cs="Times New Roman"/>
                <w:sz w:val="16"/>
                <w:szCs w:val="16"/>
              </w:rPr>
            </w:pPr>
            <w:r w:rsidRPr="00582468">
              <w:rPr>
                <w:rFonts w:ascii="Times New Roman" w:hAnsi="Times New Roman" w:cs="Times New Roman"/>
                <w:sz w:val="16"/>
                <w:szCs w:val="16"/>
              </w:rPr>
              <w:t>4/(11+2T</w:t>
            </w:r>
            <w:r w:rsidRPr="00582468">
              <w:rPr>
                <w:rFonts w:ascii="Times New Roman" w:hAnsi="Times New Roman" w:cs="Times New Roman"/>
                <w:sz w:val="16"/>
                <w:szCs w:val="16"/>
                <w:vertAlign w:val="subscript"/>
              </w:rPr>
              <w:t>d</w:t>
            </w:r>
            <w:r w:rsidRPr="00582468">
              <w:rPr>
                <w:rFonts w:ascii="Times New Roman" w:hAnsi="Times New Roman" w:cs="Times New Roman"/>
                <w:sz w:val="16"/>
                <w:szCs w:val="16"/>
              </w:rPr>
              <w:t>/T)</w:t>
            </w:r>
          </w:p>
        </w:tc>
      </w:tr>
    </w:tbl>
    <w:p w14:paraId="3AF478CC" w14:textId="77777777" w:rsidR="00A671AE" w:rsidRPr="00386D06" w:rsidRDefault="00A671AE" w:rsidP="00A671AE">
      <w:pPr>
        <w:rPr>
          <w:sz w:val="18"/>
          <w:szCs w:val="18"/>
        </w:rPr>
      </w:pPr>
      <w:r>
        <w:rPr>
          <w:sz w:val="18"/>
          <w:szCs w:val="18"/>
        </w:rPr>
        <w:t xml:space="preserve">   [</w:t>
      </w:r>
      <w:r w:rsidRPr="00386D06">
        <w:rPr>
          <w:sz w:val="18"/>
          <w:szCs w:val="18"/>
        </w:rPr>
        <w:t>for the tunning purpose λ≥0.25</w:t>
      </w:r>
      <w:r>
        <w:rPr>
          <w:sz w:val="18"/>
          <w:szCs w:val="18"/>
        </w:rPr>
        <w:t xml:space="preserve"> ,P</w:t>
      </w:r>
      <w:r>
        <w:rPr>
          <w:sz w:val="18"/>
          <w:szCs w:val="18"/>
          <w:vertAlign w:val="subscript"/>
        </w:rPr>
        <w:t>u</w:t>
      </w:r>
      <w:r>
        <w:rPr>
          <w:sz w:val="18"/>
          <w:szCs w:val="18"/>
        </w:rPr>
        <w:t>=3.8 &amp; K</w:t>
      </w:r>
      <w:r>
        <w:rPr>
          <w:sz w:val="18"/>
          <w:szCs w:val="18"/>
          <w:vertAlign w:val="subscript"/>
        </w:rPr>
        <w:t>u</w:t>
      </w:r>
      <w:r>
        <w:rPr>
          <w:sz w:val="18"/>
          <w:szCs w:val="18"/>
        </w:rPr>
        <w:t>=3.13 where K</w:t>
      </w:r>
      <w:r>
        <w:rPr>
          <w:sz w:val="18"/>
          <w:szCs w:val="18"/>
          <w:vertAlign w:val="subscript"/>
        </w:rPr>
        <w:t>u</w:t>
      </w:r>
      <w:r>
        <w:rPr>
          <w:sz w:val="18"/>
          <w:szCs w:val="18"/>
        </w:rPr>
        <w:t>=4h/</w:t>
      </w:r>
      <m:oMath>
        <m:r>
          <w:rPr>
            <w:rFonts w:ascii="Cambria Math" w:hAnsi="Cambria Math"/>
            <w:sz w:val="18"/>
            <w:szCs w:val="18"/>
          </w:rPr>
          <m:t>πa</m:t>
        </m:r>
      </m:oMath>
      <w:r>
        <w:rPr>
          <w:sz w:val="18"/>
          <w:szCs w:val="18"/>
        </w:rPr>
        <w:t xml:space="preserve"> ,determine by the Relay tunning of a PID controller.]</w:t>
      </w:r>
    </w:p>
    <w:p w14:paraId="4FCAF962" w14:textId="77777777" w:rsidR="00ED65D2" w:rsidRPr="00EB2CB8" w:rsidRDefault="00ED65D2" w:rsidP="009A33B9">
      <w:pPr>
        <w:pStyle w:val="BodyText"/>
        <w:sectPr w:rsidR="00ED65D2" w:rsidRPr="00EB2CB8" w:rsidSect="009641ED">
          <w:headerReference w:type="default" r:id="rId10"/>
          <w:type w:val="continuous"/>
          <w:pgSz w:w="11909" w:h="16834" w:code="9"/>
          <w:pgMar w:top="1440" w:right="1440" w:bottom="1440" w:left="1440" w:header="720" w:footer="720" w:gutter="0"/>
          <w:cols w:space="360"/>
          <w:docGrid w:linePitch="360"/>
        </w:sectPr>
      </w:pPr>
    </w:p>
    <w:p w14:paraId="38CE052F" w14:textId="77777777" w:rsidR="00550B09" w:rsidRDefault="00550B09" w:rsidP="00550B09">
      <w:pPr>
        <w:rPr>
          <w:b/>
        </w:rPr>
      </w:pPr>
    </w:p>
    <w:p w14:paraId="52A9BB15" w14:textId="77777777" w:rsidR="00836422" w:rsidRDefault="00550B09" w:rsidP="00A87D4E">
      <w:pPr>
        <w:pStyle w:val="Heading1"/>
      </w:pPr>
      <w:r w:rsidRPr="00595DAC">
        <w:t>T</w:t>
      </w:r>
      <w:r>
        <w:t xml:space="preserve">unning of Minimum Integral Area Criteria </w:t>
      </w:r>
    </w:p>
    <w:p w14:paraId="547AFAC1" w14:textId="77777777" w:rsidR="000D2CF7" w:rsidRPr="00DD6EF9" w:rsidRDefault="000D2CF7" w:rsidP="000D2CF7">
      <w:pPr>
        <w:jc w:val="both"/>
      </w:pPr>
      <w:r w:rsidRPr="00DD6EF9">
        <w:t xml:space="preserve">To identify the best controller, the error responses of various tuning methods are calculated and tabulated. It is also called to be the time performance criteria based on the error responses. The values to be considered for identifying </w:t>
      </w:r>
      <w:r w:rsidR="00DD6EF9" w:rsidRPr="00DD6EF9">
        <w:t>are ITAE, IAE, ISE, MSE values.</w:t>
      </w:r>
    </w:p>
    <w:p w14:paraId="0CF2AE0F" w14:textId="77777777" w:rsidR="000D2CF7" w:rsidRPr="007B7C68" w:rsidRDefault="007B7C68" w:rsidP="007B7C68">
      <w:pPr>
        <w:jc w:val="both"/>
      </w:pPr>
      <w:r>
        <w:rPr>
          <w:b/>
        </w:rPr>
        <w:t xml:space="preserve">A). </w:t>
      </w:r>
      <w:r w:rsidR="000D2CF7" w:rsidRPr="007B7C68">
        <w:rPr>
          <w:b/>
        </w:rPr>
        <w:t>Integral Time Absolute Error</w:t>
      </w:r>
      <w:r w:rsidR="000D2CF7" w:rsidRPr="007B7C68">
        <w:t xml:space="preserve">: It amplifies the effect of small errors in the presence of larger time </w:t>
      </w:r>
      <w:r w:rsidR="00DD6EF9" w:rsidRPr="007B7C68">
        <w:t xml:space="preserve">   </w:t>
      </w:r>
      <w:r w:rsidR="000D2CF7" w:rsidRPr="007B7C68">
        <w:t xml:space="preserve">amplitude. It’s comparatively slower than ISE but it has lesser oscillation. </w:t>
      </w:r>
    </w:p>
    <w:p w14:paraId="550C3729" w14:textId="77777777" w:rsidR="000D2CF7" w:rsidRPr="00DD6EF9" w:rsidRDefault="007B7C68" w:rsidP="007B7C68">
      <w:pPr>
        <w:jc w:val="both"/>
      </w:pPr>
      <w:r>
        <w:t xml:space="preserve">                                                                  </w:t>
      </w:r>
      <w:r w:rsidR="000D2CF7" w:rsidRPr="00DD6EF9">
        <w:t xml:space="preserve">  ITAE=</w:t>
      </w:r>
      <m:oMath>
        <m:nary>
          <m:naryPr>
            <m:limLoc m:val="subSup"/>
            <m:ctrlPr>
              <w:rPr>
                <w:rFonts w:ascii="Cambria Math" w:hAnsi="Cambria Math"/>
                <w:i/>
              </w:rPr>
            </m:ctrlPr>
          </m:naryPr>
          <m:sub>
            <m:r>
              <w:rPr>
                <w:rFonts w:ascii="Cambria Math"/>
              </w:rPr>
              <m:t>0</m:t>
            </m:r>
          </m:sub>
          <m:sup>
            <m:r>
              <w:rPr>
                <w:rFonts w:ascii="Cambria Math" w:hAnsi="Cambria Math"/>
              </w:rPr>
              <m:t>∝</m:t>
            </m:r>
          </m:sup>
          <m:e>
            <m:r>
              <w:rPr>
                <w:rFonts w:ascii="Cambria Math" w:hAnsi="Cambria Math"/>
              </w:rPr>
              <m:t>t</m:t>
            </m:r>
            <m:d>
              <m:dPr>
                <m:begChr m:val="|"/>
                <m:endChr m:val="|"/>
                <m:ctrlPr>
                  <w:rPr>
                    <w:rFonts w:ascii="Cambria Math" w:hAnsi="Cambria Math"/>
                    <w:i/>
                  </w:rPr>
                </m:ctrlPr>
              </m:dPr>
              <m:e>
                <m:r>
                  <w:rPr>
                    <w:rFonts w:ascii="Cambria Math" w:hAnsi="Cambria Math"/>
                  </w:rPr>
                  <m:t>e</m:t>
                </m:r>
                <m:r>
                  <w:rPr>
                    <w:rFonts w:ascii="Cambria Math"/>
                  </w:rPr>
                  <m:t>(</m:t>
                </m:r>
                <m:r>
                  <w:rPr>
                    <w:rFonts w:ascii="Cambria Math" w:hAnsi="Cambria Math"/>
                  </w:rPr>
                  <m:t>t</m:t>
                </m:r>
                <m:r>
                  <w:rPr>
                    <w:rFonts w:ascii="Cambria Math"/>
                  </w:rPr>
                  <m:t>)</m:t>
                </m:r>
              </m:e>
            </m:d>
            <m:r>
              <w:rPr>
                <w:rFonts w:ascii="Cambria Math" w:hAnsi="Cambria Math"/>
              </w:rPr>
              <m:t>dt</m:t>
            </m:r>
          </m:e>
        </m:nary>
      </m:oMath>
      <w:r w:rsidR="000D2CF7" w:rsidRPr="00DD6EF9">
        <w:t xml:space="preserve">                                             </w:t>
      </w:r>
      <w:r w:rsidR="00F23B18">
        <w:t xml:space="preserve"> </w:t>
      </w:r>
      <w:r w:rsidR="000D2CF7" w:rsidRPr="00DD6EF9">
        <w:t xml:space="preserve"> </w:t>
      </w:r>
      <w:r w:rsidR="005D0ECE">
        <w:t>(14)</w:t>
      </w:r>
      <w:r w:rsidR="000D2CF7" w:rsidRPr="00DD6EF9">
        <w:t xml:space="preserve">                                                 </w:t>
      </w:r>
      <w:r>
        <w:t xml:space="preserve">                               </w:t>
      </w:r>
      <w:r w:rsidR="000D2CF7" w:rsidRPr="00DD6EF9">
        <w:t xml:space="preserve">  </w:t>
      </w:r>
    </w:p>
    <w:p w14:paraId="50AD0532" w14:textId="77777777" w:rsidR="007B7C68" w:rsidRPr="00DD6EF9" w:rsidRDefault="000D2CF7" w:rsidP="003B5C6E">
      <w:pPr>
        <w:jc w:val="both"/>
      </w:pPr>
      <w:r w:rsidRPr="00DD6EF9">
        <w:rPr>
          <w:b/>
        </w:rPr>
        <w:t>B). Integral Absolute Error</w:t>
      </w:r>
      <w:r w:rsidRPr="00DD6EF9">
        <w:t xml:space="preserve">: It is suitable for eliminating smaller </w:t>
      </w:r>
      <w:proofErr w:type="spellStart"/>
      <w:r w:rsidRPr="00DD6EF9">
        <w:t>errors.IAE</w:t>
      </w:r>
      <w:proofErr w:type="spellEnd"/>
      <w:r w:rsidRPr="00DD6EF9">
        <w:t xml:space="preserve"> allows larger deviation than ISE </w:t>
      </w:r>
      <w:r w:rsidR="007B7C68">
        <w:t xml:space="preserve"> </w:t>
      </w:r>
      <w:r w:rsidRPr="00DD6EF9">
        <w:t xml:space="preserve">i.e. smaller   </w:t>
      </w:r>
      <w:r w:rsidR="003B5C6E">
        <w:t xml:space="preserve">                                                </w:t>
      </w:r>
      <w:r w:rsidR="007B7C68" w:rsidRPr="00DD6EF9">
        <w:t xml:space="preserve">IAE=     </w:t>
      </w:r>
      <m:oMath>
        <m:nary>
          <m:naryPr>
            <m:limLoc m:val="subSup"/>
            <m:ctrlPr>
              <w:rPr>
                <w:rFonts w:ascii="Cambria Math" w:hAnsi="Cambria Math"/>
                <w:i/>
              </w:rPr>
            </m:ctrlPr>
          </m:naryPr>
          <m:sub>
            <m:r>
              <w:rPr>
                <w:rFonts w:ascii="Cambria Math"/>
              </w:rPr>
              <m:t>0</m:t>
            </m:r>
          </m:sub>
          <m:sup>
            <m:r>
              <w:rPr>
                <w:rFonts w:ascii="Cambria Math" w:hAnsi="Cambria Math"/>
              </w:rPr>
              <m:t>∝</m:t>
            </m:r>
          </m:sup>
          <m:e>
            <m:d>
              <m:dPr>
                <m:begChr m:val="|"/>
                <m:endChr m:val="|"/>
                <m:ctrlPr>
                  <w:rPr>
                    <w:rFonts w:ascii="Cambria Math" w:hAnsi="Cambria Math"/>
                    <w:i/>
                  </w:rPr>
                </m:ctrlPr>
              </m:dPr>
              <m:e>
                <m:r>
                  <w:rPr>
                    <w:rFonts w:ascii="Cambria Math" w:hAnsi="Cambria Math"/>
                  </w:rPr>
                  <m:t>e</m:t>
                </m:r>
                <m:r>
                  <w:rPr>
                    <w:rFonts w:ascii="Cambria Math"/>
                  </w:rPr>
                  <m:t>(</m:t>
                </m:r>
                <m:r>
                  <w:rPr>
                    <w:rFonts w:ascii="Cambria Math" w:hAnsi="Cambria Math"/>
                  </w:rPr>
                  <m:t>t</m:t>
                </m:r>
                <m:r>
                  <w:rPr>
                    <w:rFonts w:ascii="Cambria Math"/>
                  </w:rPr>
                  <m:t>)</m:t>
                </m:r>
              </m:e>
            </m:d>
            <m:r>
              <w:rPr>
                <w:rFonts w:ascii="Cambria Math" w:hAnsi="Cambria Math"/>
              </w:rPr>
              <m:t>dt</m:t>
            </m:r>
          </m:e>
        </m:nary>
      </m:oMath>
      <w:r w:rsidR="007B7C68" w:rsidRPr="00DD6EF9">
        <w:t xml:space="preserve">     </w:t>
      </w:r>
      <w:r w:rsidRPr="00DD6EF9">
        <w:t xml:space="preserve">                                         </w:t>
      </w:r>
      <w:r w:rsidR="005D0ECE">
        <w:t>(15)</w:t>
      </w:r>
      <w:r w:rsidRPr="00DD6EF9">
        <w:t xml:space="preserve">   </w:t>
      </w:r>
      <w:r w:rsidR="007B7C68">
        <w:t xml:space="preserve">                                                         </w:t>
      </w:r>
      <w:r w:rsidRPr="00DD6EF9">
        <w:t xml:space="preserve">     </w:t>
      </w:r>
    </w:p>
    <w:p w14:paraId="18AD3F2F" w14:textId="77777777" w:rsidR="000D2CF7" w:rsidRPr="00DD6EF9" w:rsidRDefault="000D2CF7" w:rsidP="000D2CF7">
      <w:r w:rsidRPr="00DD6EF9">
        <w:t xml:space="preserve"> </w:t>
      </w:r>
      <w:r w:rsidRPr="00DD6EF9">
        <w:rPr>
          <w:b/>
        </w:rPr>
        <w:t>C). Integral Square Error</w:t>
      </w:r>
      <w:r w:rsidRPr="00DD6EF9">
        <w:t xml:space="preserve">: In integral square error, the error is integrated over time. Squaring of large errors will be much bigger so it eliminates the large errors quickly but small errors persist for long period.                                </w:t>
      </w:r>
    </w:p>
    <w:p w14:paraId="495DB6C1" w14:textId="77777777" w:rsidR="000D2CF7" w:rsidRPr="00DD6EF9" w:rsidRDefault="000D2CF7" w:rsidP="007B7C68">
      <w:pPr>
        <w:jc w:val="both"/>
      </w:pPr>
      <w:r w:rsidRPr="00DD6EF9">
        <w:t xml:space="preserve">   </w:t>
      </w:r>
      <w:r w:rsidR="007B7C68">
        <w:t xml:space="preserve">                                                                 </w:t>
      </w:r>
      <w:r w:rsidRPr="00DD6EF9">
        <w:t xml:space="preserve">ISE=     </w:t>
      </w:r>
      <m:oMath>
        <m:nary>
          <m:naryPr>
            <m:limLoc m:val="subSup"/>
            <m:ctrlPr>
              <w:rPr>
                <w:rFonts w:ascii="Cambria Math" w:hAnsi="Cambria Math"/>
                <w:i/>
              </w:rPr>
            </m:ctrlPr>
          </m:naryPr>
          <m:sub>
            <m:r>
              <w:rPr>
                <w:rFonts w:ascii="Cambria Math"/>
              </w:rPr>
              <m:t>0</m:t>
            </m:r>
          </m:sub>
          <m:sup>
            <m:r>
              <w:rPr>
                <w:rFonts w:ascii="Cambria Math" w:hAnsi="Cambria Math"/>
              </w:rPr>
              <m:t>∝</m:t>
            </m:r>
          </m:sup>
          <m:e>
            <m:r>
              <w:rPr>
                <w:rFonts w:ascii="Cambria Math" w:hAnsi="Cambria Math"/>
              </w:rPr>
              <m:t>square</m:t>
            </m:r>
            <m:d>
              <m:dPr>
                <m:begChr m:val="|"/>
                <m:endChr m:val="|"/>
                <m:ctrlPr>
                  <w:rPr>
                    <w:rFonts w:ascii="Cambria Math" w:hAnsi="Cambria Math"/>
                    <w:i/>
                  </w:rPr>
                </m:ctrlPr>
              </m:dPr>
              <m:e>
                <m:r>
                  <w:rPr>
                    <w:rFonts w:ascii="Cambria Math" w:hAnsi="Cambria Math"/>
                  </w:rPr>
                  <m:t>e</m:t>
                </m:r>
                <m:r>
                  <w:rPr>
                    <w:rFonts w:ascii="Cambria Math"/>
                  </w:rPr>
                  <m:t>(</m:t>
                </m:r>
                <m:r>
                  <w:rPr>
                    <w:rFonts w:ascii="Cambria Math" w:hAnsi="Cambria Math"/>
                  </w:rPr>
                  <m:t>t</m:t>
                </m:r>
                <m:r>
                  <w:rPr>
                    <w:rFonts w:ascii="Cambria Math"/>
                  </w:rPr>
                  <m:t>)</m:t>
                </m:r>
              </m:e>
            </m:d>
            <m:r>
              <w:rPr>
                <w:rFonts w:ascii="Cambria Math" w:hAnsi="Cambria Math"/>
              </w:rPr>
              <m:t>dt</m:t>
            </m:r>
          </m:e>
        </m:nary>
      </m:oMath>
      <w:r w:rsidRPr="00DD6EF9">
        <w:t xml:space="preserve">                                  </w:t>
      </w:r>
      <w:r w:rsidR="005D0ECE">
        <w:t>(16)</w:t>
      </w:r>
      <w:r w:rsidRPr="00DD6EF9">
        <w:t xml:space="preserve">                                                    </w:t>
      </w:r>
    </w:p>
    <w:p w14:paraId="2B38EB4C" w14:textId="77777777" w:rsidR="000D2CF7" w:rsidRPr="00DD6EF9" w:rsidRDefault="000D2CF7" w:rsidP="003B5C6E">
      <w:pPr>
        <w:jc w:val="both"/>
      </w:pPr>
      <w:r w:rsidRPr="00DD6EF9">
        <w:rPr>
          <w:b/>
        </w:rPr>
        <w:t>D) .Mean Square Error</w:t>
      </w:r>
      <w:r w:rsidRPr="00DD6EF9">
        <w:t xml:space="preserve">: It is mostly used for defining the natural energy of a signal and </w:t>
      </w:r>
      <w:proofErr w:type="spellStart"/>
      <w:r w:rsidRPr="00DD6EF9">
        <w:t>it’s</w:t>
      </w:r>
      <w:proofErr w:type="spellEnd"/>
      <w:r w:rsidRPr="00DD6EF9">
        <w:t xml:space="preserve"> popularity is due to simple usage even it can be used in signal processing.</w:t>
      </w:r>
    </w:p>
    <w:p w14:paraId="41A78CA4" w14:textId="77777777" w:rsidR="000D2CF7" w:rsidRDefault="000D2CF7" w:rsidP="005D0ECE">
      <w:pPr>
        <w:tabs>
          <w:tab w:val="left" w:pos="7359"/>
        </w:tabs>
        <w:jc w:val="both"/>
      </w:pPr>
      <w:r w:rsidRPr="00DD6EF9">
        <w:t xml:space="preserve">              </w:t>
      </w:r>
      <w:r w:rsidR="003B5C6E">
        <w:t xml:space="preserve">                                        </w:t>
      </w:r>
      <w:r w:rsidRPr="00DD6EF9">
        <w:t xml:space="preserve"> </w:t>
      </w:r>
      <w:r w:rsidR="003B5C6E">
        <w:t xml:space="preserve">           </w:t>
      </w:r>
      <w:r w:rsidRPr="00DD6EF9">
        <w:t xml:space="preserve">  MSE  = </w:t>
      </w:r>
      <m:oMath>
        <m:nary>
          <m:naryPr>
            <m:limLoc m:val="subSup"/>
            <m:ctrlPr>
              <w:rPr>
                <w:rFonts w:ascii="Cambria Math" w:hAnsi="Cambria Math"/>
                <w:i/>
              </w:rPr>
            </m:ctrlPr>
          </m:naryPr>
          <m:sub>
            <m:r>
              <w:rPr>
                <w:rFonts w:ascii="Cambria Math"/>
              </w:rPr>
              <m:t>0</m:t>
            </m:r>
          </m:sub>
          <m:sup>
            <m:r>
              <w:rPr>
                <w:rFonts w:ascii="Cambria Math" w:hAnsi="Cambria Math"/>
              </w:rPr>
              <m:t>∝</m:t>
            </m:r>
          </m:sup>
          <m:e>
            <m:r>
              <w:rPr>
                <w:rFonts w:ascii="Cambria Math" w:hAnsi="Cambria Math"/>
              </w:rPr>
              <m:t>t</m:t>
            </m:r>
            <m:d>
              <m:dPr>
                <m:begChr m:val="|"/>
                <m:endChr m:val="|"/>
                <m:ctrlPr>
                  <w:rPr>
                    <w:rFonts w:ascii="Cambria Math" w:hAnsi="Cambria Math"/>
                    <w:i/>
                  </w:rPr>
                </m:ctrlPr>
              </m:dPr>
              <m:e>
                <m:r>
                  <w:rPr>
                    <w:rFonts w:ascii="Cambria Math" w:hAnsi="Cambria Math"/>
                  </w:rPr>
                  <m:t>square</m:t>
                </m:r>
                <m:r>
                  <w:rPr>
                    <w:rFonts w:ascii="Cambria Math"/>
                  </w:rPr>
                  <m:t xml:space="preserve"> </m:t>
                </m:r>
                <m:r>
                  <w:rPr>
                    <w:rFonts w:ascii="Cambria Math" w:hAnsi="Cambria Math"/>
                  </w:rPr>
                  <m:t>e</m:t>
                </m:r>
                <m:r>
                  <w:rPr>
                    <w:rFonts w:ascii="Cambria Math"/>
                  </w:rPr>
                  <m:t>(</m:t>
                </m:r>
                <m:r>
                  <w:rPr>
                    <w:rFonts w:ascii="Cambria Math" w:hAnsi="Cambria Math"/>
                  </w:rPr>
                  <m:t>t</m:t>
                </m:r>
                <m:r>
                  <w:rPr>
                    <w:rFonts w:ascii="Cambria Math"/>
                  </w:rPr>
                  <m:t>)</m:t>
                </m:r>
              </m:e>
            </m:d>
            <m:r>
              <w:rPr>
                <w:rFonts w:ascii="Cambria Math" w:hAnsi="Cambria Math"/>
              </w:rPr>
              <m:t>dt</m:t>
            </m:r>
          </m:e>
        </m:nary>
      </m:oMath>
      <w:r w:rsidRPr="00DD6EF9">
        <w:t xml:space="preserve">       </w:t>
      </w:r>
      <w:r w:rsidR="005D0ECE">
        <w:tab/>
        <w:t>(17)</w:t>
      </w:r>
    </w:p>
    <w:p w14:paraId="53CB34BC" w14:textId="77777777" w:rsidR="006A5620" w:rsidRDefault="006A5620" w:rsidP="00A87D4E">
      <w:pPr>
        <w:pStyle w:val="Heading1"/>
      </w:pPr>
      <w:r w:rsidRPr="003B1763">
        <w:lastRenderedPageBreak/>
        <w:t>R</w:t>
      </w:r>
      <w:r>
        <w:t xml:space="preserve">esult and Comparison </w:t>
      </w:r>
    </w:p>
    <w:p w14:paraId="35B3033D" w14:textId="77777777" w:rsidR="00EF6A7F" w:rsidRDefault="00EF6A7F" w:rsidP="00EF6A7F">
      <w:pPr>
        <w:rPr>
          <w:lang w:bidi="hi-IN"/>
        </w:rPr>
      </w:pPr>
      <w:r>
        <w:rPr>
          <w:noProof/>
          <w:lang w:val="en-IN" w:eastAsia="en-IN"/>
        </w:rPr>
        <w:drawing>
          <wp:inline distT="0" distB="0" distL="0" distR="0" wp14:anchorId="0E3D3448" wp14:editId="5D0B74BD">
            <wp:extent cx="3658166" cy="1260000"/>
            <wp:effectExtent l="19050" t="19050" r="18484" b="1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bright="-36000" contrast="86000"/>
                    </a:blip>
                    <a:srcRect/>
                    <a:stretch>
                      <a:fillRect/>
                    </a:stretch>
                  </pic:blipFill>
                  <pic:spPr bwMode="auto">
                    <a:xfrm>
                      <a:off x="0" y="0"/>
                      <a:ext cx="3658704" cy="1260185"/>
                    </a:xfrm>
                    <a:prstGeom prst="rect">
                      <a:avLst/>
                    </a:prstGeom>
                    <a:noFill/>
                    <a:ln w="3175">
                      <a:solidFill>
                        <a:schemeClr val="tx1"/>
                      </a:solidFill>
                      <a:miter lim="800000"/>
                      <a:headEnd/>
                      <a:tailEnd/>
                    </a:ln>
                  </pic:spPr>
                </pic:pic>
              </a:graphicData>
            </a:graphic>
          </wp:inline>
        </w:drawing>
      </w:r>
    </w:p>
    <w:p w14:paraId="2F900710" w14:textId="77777777" w:rsidR="00DA24AA" w:rsidRPr="00F23B18" w:rsidRDefault="00F23B18" w:rsidP="00836422">
      <w:pPr>
        <w:pStyle w:val="BodyText"/>
        <w:jc w:val="center"/>
        <w:rPr>
          <w:sz w:val="16"/>
          <w:szCs w:val="16"/>
          <w:lang w:val="en-AU"/>
        </w:rPr>
      </w:pPr>
      <w:r w:rsidRPr="00F23B18">
        <w:rPr>
          <w:sz w:val="16"/>
          <w:szCs w:val="16"/>
          <w:lang w:val="en-AU"/>
        </w:rPr>
        <w:t>t</w:t>
      </w:r>
      <w:r w:rsidR="00EF6A7F" w:rsidRPr="00F23B18">
        <w:rPr>
          <w:sz w:val="16"/>
          <w:szCs w:val="16"/>
          <w:lang w:val="en-AU"/>
        </w:rPr>
        <w:t xml:space="preserve">ime </w:t>
      </w:r>
    </w:p>
    <w:p w14:paraId="436BCABA" w14:textId="579B143D" w:rsidR="007C752D" w:rsidRDefault="007C752D" w:rsidP="007C752D">
      <w:pPr>
        <w:rPr>
          <w:b/>
          <w:sz w:val="16"/>
          <w:szCs w:val="16"/>
          <w:vertAlign w:val="subscript"/>
        </w:rPr>
      </w:pPr>
      <w:r w:rsidRPr="007C752D">
        <w:rPr>
          <w:b/>
          <w:sz w:val="16"/>
          <w:szCs w:val="16"/>
        </w:rPr>
        <w:t>Fig</w:t>
      </w:r>
      <w:r w:rsidR="009E6FE5">
        <w:rPr>
          <w:b/>
          <w:sz w:val="16"/>
          <w:szCs w:val="16"/>
        </w:rPr>
        <w:t xml:space="preserve"> </w:t>
      </w:r>
      <w:r w:rsidRPr="007C752D">
        <w:rPr>
          <w:b/>
          <w:sz w:val="16"/>
          <w:szCs w:val="16"/>
        </w:rPr>
        <w:t>2.process reaction curve for determining the K</w:t>
      </w:r>
      <w:r w:rsidRPr="007C752D">
        <w:rPr>
          <w:b/>
          <w:sz w:val="16"/>
          <w:szCs w:val="16"/>
          <w:vertAlign w:val="subscript"/>
        </w:rPr>
        <w:t xml:space="preserve">u </w:t>
      </w:r>
      <w:r w:rsidRPr="007C752D">
        <w:rPr>
          <w:b/>
          <w:sz w:val="16"/>
          <w:szCs w:val="16"/>
        </w:rPr>
        <w:t>&amp; P</w:t>
      </w:r>
      <w:r w:rsidRPr="007C752D">
        <w:rPr>
          <w:b/>
          <w:sz w:val="16"/>
          <w:szCs w:val="16"/>
          <w:vertAlign w:val="subscript"/>
        </w:rPr>
        <w:t>u</w:t>
      </w:r>
    </w:p>
    <w:p w14:paraId="2B9393D5" w14:textId="77777777" w:rsidR="009E6FE5" w:rsidRPr="007C752D" w:rsidRDefault="009E6FE5" w:rsidP="007C752D">
      <w:pPr>
        <w:rPr>
          <w:b/>
          <w:sz w:val="16"/>
          <w:szCs w:val="16"/>
          <w:vertAlign w:val="subscript"/>
        </w:rPr>
      </w:pPr>
    </w:p>
    <w:p w14:paraId="194D1A37" w14:textId="77777777" w:rsidR="00F23B18" w:rsidRDefault="00C03695" w:rsidP="00836422">
      <w:pPr>
        <w:pStyle w:val="BodyText"/>
        <w:jc w:val="center"/>
        <w:rPr>
          <w:b/>
          <w:lang w:val="en-AU"/>
        </w:rPr>
      </w:pPr>
      <w:r>
        <w:rPr>
          <w:b/>
          <w:noProof/>
          <w:lang w:val="en-IN" w:eastAsia="en-IN"/>
        </w:rPr>
        <w:drawing>
          <wp:inline distT="0" distB="0" distL="0" distR="0" wp14:anchorId="1B8A548C" wp14:editId="24DA4931">
            <wp:extent cx="4152900" cy="17621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152900" cy="1762125"/>
                    </a:xfrm>
                    <a:prstGeom prst="rect">
                      <a:avLst/>
                    </a:prstGeom>
                    <a:noFill/>
                    <a:ln w="9525">
                      <a:noFill/>
                      <a:miter lim="800000"/>
                      <a:headEnd/>
                      <a:tailEnd/>
                    </a:ln>
                  </pic:spPr>
                </pic:pic>
              </a:graphicData>
            </a:graphic>
          </wp:inline>
        </w:drawing>
      </w:r>
    </w:p>
    <w:p w14:paraId="6C133FD4" w14:textId="77777777" w:rsidR="009E6FE5" w:rsidRDefault="009E6FE5" w:rsidP="00C56BD2">
      <w:pPr>
        <w:rPr>
          <w:b/>
          <w:sz w:val="16"/>
          <w:szCs w:val="16"/>
        </w:rPr>
      </w:pPr>
    </w:p>
    <w:p w14:paraId="3DF35EE3" w14:textId="73645B66" w:rsidR="00C56BD2" w:rsidRDefault="00C56BD2" w:rsidP="00C56BD2">
      <w:pPr>
        <w:rPr>
          <w:b/>
          <w:sz w:val="16"/>
          <w:szCs w:val="16"/>
        </w:rPr>
      </w:pPr>
      <w:r w:rsidRPr="00C56BD2">
        <w:rPr>
          <w:b/>
          <w:sz w:val="16"/>
          <w:szCs w:val="16"/>
        </w:rPr>
        <w:t xml:space="preserve">Fig.3 comparison graph of different PID tunning scheme </w:t>
      </w:r>
    </w:p>
    <w:p w14:paraId="3C8BF911" w14:textId="77777777" w:rsidR="00C279CF" w:rsidRPr="00C56BD2" w:rsidRDefault="00C279CF" w:rsidP="00C56BD2">
      <w:pPr>
        <w:rPr>
          <w:b/>
          <w:sz w:val="16"/>
          <w:szCs w:val="16"/>
        </w:rPr>
      </w:pPr>
    </w:p>
    <w:p w14:paraId="60DEC968" w14:textId="01D383B8" w:rsidR="00C56BD2" w:rsidRPr="004B509B" w:rsidRDefault="00C56BD2" w:rsidP="004B509B">
      <w:pPr>
        <w:rPr>
          <w:bCs/>
          <w:sz w:val="16"/>
          <w:szCs w:val="16"/>
        </w:rPr>
      </w:pPr>
      <w:r w:rsidRPr="008E6558">
        <w:rPr>
          <w:b/>
          <w:sz w:val="16"/>
          <w:szCs w:val="16"/>
        </w:rPr>
        <w:t>Table</w:t>
      </w:r>
      <w:r w:rsidR="002E5309">
        <w:rPr>
          <w:b/>
          <w:sz w:val="16"/>
          <w:szCs w:val="16"/>
        </w:rPr>
        <w:t xml:space="preserve"> 4</w:t>
      </w:r>
      <w:r w:rsidRPr="008E6558">
        <w:rPr>
          <w:b/>
          <w:sz w:val="16"/>
          <w:szCs w:val="16"/>
        </w:rPr>
        <w:t xml:space="preserve">. </w:t>
      </w:r>
      <w:r w:rsidRPr="004B509B">
        <w:rPr>
          <w:bCs/>
          <w:sz w:val="16"/>
          <w:szCs w:val="16"/>
        </w:rPr>
        <w:t>PID Values of Various Tuning Methods Using various controller tuning methods and with the help of their respective formula, the tuning parameters are found and tabulated below:</w:t>
      </w:r>
    </w:p>
    <w:p w14:paraId="5DE17884" w14:textId="77777777" w:rsidR="00C279CF" w:rsidRPr="008E6558" w:rsidRDefault="00C279CF" w:rsidP="004B509B">
      <w:pPr>
        <w:rPr>
          <w:b/>
          <w:sz w:val="16"/>
          <w:szCs w:val="16"/>
        </w:rPr>
      </w:pPr>
    </w:p>
    <w:tbl>
      <w:tblPr>
        <w:tblStyle w:val="TableGrid"/>
        <w:tblW w:w="0" w:type="auto"/>
        <w:tblInd w:w="1242" w:type="dxa"/>
        <w:tblLook w:val="04A0" w:firstRow="1" w:lastRow="0" w:firstColumn="1" w:lastColumn="0" w:noHBand="0" w:noVBand="1"/>
      </w:tblPr>
      <w:tblGrid>
        <w:gridCol w:w="1843"/>
        <w:gridCol w:w="2126"/>
        <w:gridCol w:w="1599"/>
        <w:gridCol w:w="1236"/>
      </w:tblGrid>
      <w:tr w:rsidR="00C56BD2" w:rsidRPr="008E6558" w14:paraId="30915E55" w14:textId="77777777" w:rsidTr="00AF4326">
        <w:trPr>
          <w:trHeight w:val="263"/>
        </w:trPr>
        <w:tc>
          <w:tcPr>
            <w:tcW w:w="1843" w:type="dxa"/>
            <w:vAlign w:val="center"/>
          </w:tcPr>
          <w:p w14:paraId="2DD942B6" w14:textId="77777777" w:rsidR="00C56BD2" w:rsidRPr="0039487D" w:rsidRDefault="00C56BD2" w:rsidP="00AF4326">
            <w:pPr>
              <w:pStyle w:val="ListParagraph"/>
              <w:ind w:left="0"/>
              <w:jc w:val="center"/>
              <w:rPr>
                <w:rFonts w:ascii="Times New Roman" w:hAnsi="Times New Roman" w:cs="Times New Roman"/>
                <w:b/>
                <w:sz w:val="16"/>
                <w:szCs w:val="16"/>
              </w:rPr>
            </w:pPr>
            <w:r w:rsidRPr="0039487D">
              <w:rPr>
                <w:rFonts w:ascii="Times New Roman" w:hAnsi="Times New Roman" w:cs="Times New Roman"/>
                <w:b/>
                <w:sz w:val="16"/>
                <w:szCs w:val="16"/>
              </w:rPr>
              <w:t>Controller</w:t>
            </w:r>
          </w:p>
        </w:tc>
        <w:tc>
          <w:tcPr>
            <w:tcW w:w="2126" w:type="dxa"/>
            <w:vAlign w:val="center"/>
          </w:tcPr>
          <w:p w14:paraId="02E10308" w14:textId="77777777" w:rsidR="00C56BD2" w:rsidRPr="0039487D" w:rsidRDefault="00C56BD2" w:rsidP="00AF4326">
            <w:pPr>
              <w:pStyle w:val="ListParagraph"/>
              <w:ind w:left="0"/>
              <w:jc w:val="center"/>
              <w:rPr>
                <w:rFonts w:ascii="Times New Roman" w:hAnsi="Times New Roman" w:cs="Times New Roman"/>
                <w:b/>
                <w:sz w:val="16"/>
                <w:szCs w:val="16"/>
                <w:vertAlign w:val="subscript"/>
              </w:rPr>
            </w:pPr>
            <w:proofErr w:type="spellStart"/>
            <w:r w:rsidRPr="0039487D">
              <w:rPr>
                <w:rFonts w:ascii="Times New Roman" w:hAnsi="Times New Roman" w:cs="Times New Roman"/>
                <w:b/>
                <w:sz w:val="16"/>
                <w:szCs w:val="16"/>
              </w:rPr>
              <w:t>K</w:t>
            </w:r>
            <w:r w:rsidRPr="0039487D">
              <w:rPr>
                <w:rFonts w:ascii="Times New Roman" w:hAnsi="Times New Roman" w:cs="Times New Roman"/>
                <w:b/>
                <w:sz w:val="16"/>
                <w:szCs w:val="16"/>
                <w:vertAlign w:val="subscript"/>
              </w:rPr>
              <w:t>p</w:t>
            </w:r>
            <w:proofErr w:type="spellEnd"/>
          </w:p>
        </w:tc>
        <w:tc>
          <w:tcPr>
            <w:tcW w:w="1599" w:type="dxa"/>
            <w:vAlign w:val="center"/>
          </w:tcPr>
          <w:p w14:paraId="0D3E0541" w14:textId="77777777" w:rsidR="00C56BD2" w:rsidRPr="0039487D" w:rsidRDefault="00C56BD2" w:rsidP="00AF4326">
            <w:pPr>
              <w:pStyle w:val="ListParagraph"/>
              <w:ind w:left="0"/>
              <w:jc w:val="center"/>
              <w:rPr>
                <w:rFonts w:ascii="Times New Roman" w:hAnsi="Times New Roman" w:cs="Times New Roman"/>
                <w:b/>
                <w:sz w:val="16"/>
                <w:szCs w:val="16"/>
                <w:vertAlign w:val="subscript"/>
              </w:rPr>
            </w:pPr>
            <w:r w:rsidRPr="0039487D">
              <w:rPr>
                <w:rFonts w:ascii="Times New Roman" w:hAnsi="Times New Roman" w:cs="Times New Roman"/>
                <w:b/>
                <w:sz w:val="16"/>
                <w:szCs w:val="16"/>
              </w:rPr>
              <w:t>T</w:t>
            </w:r>
            <w:r w:rsidRPr="0039487D">
              <w:rPr>
                <w:rFonts w:ascii="Times New Roman" w:hAnsi="Times New Roman" w:cs="Times New Roman"/>
                <w:b/>
                <w:sz w:val="16"/>
                <w:szCs w:val="16"/>
                <w:vertAlign w:val="subscript"/>
              </w:rPr>
              <w:t>i</w:t>
            </w:r>
          </w:p>
        </w:tc>
        <w:tc>
          <w:tcPr>
            <w:tcW w:w="1236" w:type="dxa"/>
            <w:vAlign w:val="center"/>
          </w:tcPr>
          <w:p w14:paraId="1F5C3CB3" w14:textId="77777777" w:rsidR="00C56BD2" w:rsidRPr="0039487D" w:rsidRDefault="00C56BD2" w:rsidP="00AF4326">
            <w:pPr>
              <w:pStyle w:val="ListParagraph"/>
              <w:ind w:left="0"/>
              <w:jc w:val="center"/>
              <w:rPr>
                <w:rFonts w:ascii="Times New Roman" w:hAnsi="Times New Roman" w:cs="Times New Roman"/>
                <w:b/>
                <w:sz w:val="16"/>
                <w:szCs w:val="16"/>
                <w:vertAlign w:val="subscript"/>
              </w:rPr>
            </w:pPr>
            <w:r w:rsidRPr="0039487D">
              <w:rPr>
                <w:rFonts w:ascii="Times New Roman" w:hAnsi="Times New Roman" w:cs="Times New Roman"/>
                <w:b/>
                <w:sz w:val="16"/>
                <w:szCs w:val="16"/>
              </w:rPr>
              <w:t>T</w:t>
            </w:r>
            <w:r w:rsidRPr="0039487D">
              <w:rPr>
                <w:rFonts w:ascii="Times New Roman" w:hAnsi="Times New Roman" w:cs="Times New Roman"/>
                <w:b/>
                <w:sz w:val="16"/>
                <w:szCs w:val="16"/>
                <w:vertAlign w:val="subscript"/>
              </w:rPr>
              <w:t>D</w:t>
            </w:r>
          </w:p>
        </w:tc>
      </w:tr>
      <w:tr w:rsidR="00C56BD2" w:rsidRPr="008E6558" w14:paraId="10EB7B44" w14:textId="77777777" w:rsidTr="00AF4326">
        <w:trPr>
          <w:trHeight w:val="263"/>
        </w:trPr>
        <w:tc>
          <w:tcPr>
            <w:tcW w:w="1843" w:type="dxa"/>
            <w:vAlign w:val="center"/>
          </w:tcPr>
          <w:p w14:paraId="53DCC020" w14:textId="77777777" w:rsidR="00C56BD2" w:rsidRPr="008E6558" w:rsidRDefault="00C56BD2" w:rsidP="00AF4326">
            <w:pPr>
              <w:rPr>
                <w:sz w:val="16"/>
                <w:szCs w:val="16"/>
              </w:rPr>
            </w:pPr>
            <w:r w:rsidRPr="008E6558">
              <w:rPr>
                <w:sz w:val="16"/>
                <w:szCs w:val="16"/>
              </w:rPr>
              <w:t>Z-N method</w:t>
            </w:r>
          </w:p>
        </w:tc>
        <w:tc>
          <w:tcPr>
            <w:tcW w:w="2126" w:type="dxa"/>
            <w:vAlign w:val="center"/>
          </w:tcPr>
          <w:p w14:paraId="56C37AA1" w14:textId="77777777" w:rsidR="00C56BD2" w:rsidRPr="008E6558" w:rsidRDefault="00C56BD2" w:rsidP="00AF4326">
            <w:pPr>
              <w:rPr>
                <w:sz w:val="16"/>
                <w:szCs w:val="16"/>
              </w:rPr>
            </w:pPr>
            <w:r w:rsidRPr="008E6558">
              <w:rPr>
                <w:sz w:val="16"/>
                <w:szCs w:val="16"/>
              </w:rPr>
              <w:t>1.874</w:t>
            </w:r>
          </w:p>
        </w:tc>
        <w:tc>
          <w:tcPr>
            <w:tcW w:w="1599" w:type="dxa"/>
            <w:vAlign w:val="center"/>
          </w:tcPr>
          <w:p w14:paraId="24446355" w14:textId="77777777" w:rsidR="00C56BD2" w:rsidRPr="008E6558" w:rsidRDefault="00C56BD2" w:rsidP="00AF4326">
            <w:pPr>
              <w:rPr>
                <w:sz w:val="16"/>
                <w:szCs w:val="16"/>
              </w:rPr>
            </w:pPr>
            <w:r w:rsidRPr="008E6558">
              <w:rPr>
                <w:sz w:val="16"/>
                <w:szCs w:val="16"/>
              </w:rPr>
              <w:t>1.9</w:t>
            </w:r>
          </w:p>
        </w:tc>
        <w:tc>
          <w:tcPr>
            <w:tcW w:w="1236" w:type="dxa"/>
            <w:vAlign w:val="center"/>
          </w:tcPr>
          <w:p w14:paraId="6EA37C7B" w14:textId="77777777" w:rsidR="00C56BD2" w:rsidRPr="008E6558" w:rsidRDefault="00C56BD2" w:rsidP="00AF4326">
            <w:pPr>
              <w:rPr>
                <w:sz w:val="16"/>
                <w:szCs w:val="16"/>
              </w:rPr>
            </w:pPr>
            <w:r w:rsidRPr="008E6558">
              <w:rPr>
                <w:sz w:val="16"/>
                <w:szCs w:val="16"/>
              </w:rPr>
              <w:t>0.475</w:t>
            </w:r>
          </w:p>
        </w:tc>
      </w:tr>
      <w:tr w:rsidR="00C56BD2" w:rsidRPr="008E6558" w14:paraId="08E4BBB1" w14:textId="77777777" w:rsidTr="00AF4326">
        <w:trPr>
          <w:trHeight w:val="275"/>
        </w:trPr>
        <w:tc>
          <w:tcPr>
            <w:tcW w:w="1843" w:type="dxa"/>
            <w:vAlign w:val="center"/>
          </w:tcPr>
          <w:p w14:paraId="34E4877E" w14:textId="77777777" w:rsidR="00C56BD2" w:rsidRPr="008E6558" w:rsidRDefault="00C56BD2" w:rsidP="00AF4326">
            <w:pPr>
              <w:rPr>
                <w:sz w:val="16"/>
                <w:szCs w:val="16"/>
              </w:rPr>
            </w:pPr>
            <w:r w:rsidRPr="008E6558">
              <w:rPr>
                <w:sz w:val="16"/>
                <w:szCs w:val="16"/>
              </w:rPr>
              <w:t>Cohen –coon</w:t>
            </w:r>
          </w:p>
        </w:tc>
        <w:tc>
          <w:tcPr>
            <w:tcW w:w="2126" w:type="dxa"/>
            <w:vAlign w:val="center"/>
          </w:tcPr>
          <w:p w14:paraId="3E2EB18F" w14:textId="77777777" w:rsidR="00C56BD2" w:rsidRPr="008E6558" w:rsidRDefault="00C56BD2" w:rsidP="00AF4326">
            <w:pPr>
              <w:rPr>
                <w:sz w:val="16"/>
                <w:szCs w:val="16"/>
              </w:rPr>
            </w:pPr>
            <w:r w:rsidRPr="008E6558">
              <w:rPr>
                <w:sz w:val="16"/>
                <w:szCs w:val="16"/>
              </w:rPr>
              <w:t>13.34</w:t>
            </w:r>
          </w:p>
        </w:tc>
        <w:tc>
          <w:tcPr>
            <w:tcW w:w="1599" w:type="dxa"/>
            <w:vAlign w:val="center"/>
          </w:tcPr>
          <w:p w14:paraId="205E8B0D" w14:textId="77777777" w:rsidR="00C56BD2" w:rsidRPr="008E6558" w:rsidRDefault="00C56BD2" w:rsidP="00AF4326">
            <w:pPr>
              <w:rPr>
                <w:sz w:val="16"/>
                <w:szCs w:val="16"/>
              </w:rPr>
            </w:pPr>
            <w:r w:rsidRPr="008E6558">
              <w:rPr>
                <w:sz w:val="16"/>
                <w:szCs w:val="16"/>
              </w:rPr>
              <w:t>2.418</w:t>
            </w:r>
          </w:p>
        </w:tc>
        <w:tc>
          <w:tcPr>
            <w:tcW w:w="1236" w:type="dxa"/>
            <w:vAlign w:val="center"/>
          </w:tcPr>
          <w:p w14:paraId="66092BDD" w14:textId="77777777" w:rsidR="00C56BD2" w:rsidRPr="008E6558" w:rsidRDefault="00C56BD2" w:rsidP="00AF4326">
            <w:pPr>
              <w:rPr>
                <w:sz w:val="16"/>
                <w:szCs w:val="16"/>
              </w:rPr>
            </w:pPr>
            <w:r w:rsidRPr="008E6558">
              <w:rPr>
                <w:sz w:val="16"/>
                <w:szCs w:val="16"/>
              </w:rPr>
              <w:t>0.360</w:t>
            </w:r>
          </w:p>
        </w:tc>
      </w:tr>
      <w:tr w:rsidR="00C56BD2" w:rsidRPr="008E6558" w14:paraId="52A6E80C" w14:textId="77777777" w:rsidTr="00AF4326">
        <w:trPr>
          <w:trHeight w:val="263"/>
        </w:trPr>
        <w:tc>
          <w:tcPr>
            <w:tcW w:w="1843" w:type="dxa"/>
            <w:vAlign w:val="center"/>
          </w:tcPr>
          <w:p w14:paraId="4A01392F" w14:textId="77777777" w:rsidR="00C56BD2" w:rsidRPr="008E6558" w:rsidRDefault="00C56BD2" w:rsidP="00AF4326">
            <w:pPr>
              <w:rPr>
                <w:sz w:val="16"/>
                <w:szCs w:val="16"/>
              </w:rPr>
            </w:pPr>
            <w:r w:rsidRPr="008E6558">
              <w:rPr>
                <w:sz w:val="16"/>
                <w:szCs w:val="16"/>
              </w:rPr>
              <w:t>IMC controller</w:t>
            </w:r>
          </w:p>
        </w:tc>
        <w:tc>
          <w:tcPr>
            <w:tcW w:w="2126" w:type="dxa"/>
            <w:vAlign w:val="center"/>
          </w:tcPr>
          <w:p w14:paraId="2BFBAFA5" w14:textId="77777777" w:rsidR="00C56BD2" w:rsidRPr="008E6558" w:rsidRDefault="00C56BD2" w:rsidP="00AF4326">
            <w:pPr>
              <w:rPr>
                <w:sz w:val="16"/>
                <w:szCs w:val="16"/>
              </w:rPr>
            </w:pPr>
            <w:r w:rsidRPr="008E6558">
              <w:rPr>
                <w:sz w:val="16"/>
                <w:szCs w:val="16"/>
              </w:rPr>
              <w:t>16.16</w:t>
            </w:r>
          </w:p>
        </w:tc>
        <w:tc>
          <w:tcPr>
            <w:tcW w:w="1599" w:type="dxa"/>
            <w:vAlign w:val="center"/>
          </w:tcPr>
          <w:p w14:paraId="718E122C" w14:textId="77777777" w:rsidR="00C56BD2" w:rsidRPr="008E6558" w:rsidRDefault="00C56BD2" w:rsidP="00AF4326">
            <w:pPr>
              <w:rPr>
                <w:sz w:val="16"/>
                <w:szCs w:val="16"/>
              </w:rPr>
            </w:pPr>
            <w:r w:rsidRPr="008E6558">
              <w:rPr>
                <w:sz w:val="16"/>
                <w:szCs w:val="16"/>
              </w:rPr>
              <w:t>24.5</w:t>
            </w:r>
          </w:p>
        </w:tc>
        <w:tc>
          <w:tcPr>
            <w:tcW w:w="1236" w:type="dxa"/>
            <w:vAlign w:val="center"/>
          </w:tcPr>
          <w:p w14:paraId="725C1BE4" w14:textId="77777777" w:rsidR="00C56BD2" w:rsidRPr="008E6558" w:rsidRDefault="00C56BD2" w:rsidP="00AF4326">
            <w:pPr>
              <w:rPr>
                <w:sz w:val="16"/>
                <w:szCs w:val="16"/>
              </w:rPr>
            </w:pPr>
            <w:r w:rsidRPr="008E6558">
              <w:rPr>
                <w:sz w:val="16"/>
                <w:szCs w:val="16"/>
              </w:rPr>
              <w:t>0.360</w:t>
            </w:r>
          </w:p>
        </w:tc>
      </w:tr>
      <w:tr w:rsidR="00C56BD2" w:rsidRPr="008E6558" w14:paraId="21C16C3C" w14:textId="77777777" w:rsidTr="00AF4326">
        <w:trPr>
          <w:trHeight w:val="288"/>
        </w:trPr>
        <w:tc>
          <w:tcPr>
            <w:tcW w:w="1843" w:type="dxa"/>
            <w:vAlign w:val="center"/>
          </w:tcPr>
          <w:p w14:paraId="6820F5B0" w14:textId="77777777" w:rsidR="00C56BD2" w:rsidRPr="008E6558" w:rsidRDefault="00C56BD2" w:rsidP="00AF4326">
            <w:pPr>
              <w:rPr>
                <w:sz w:val="16"/>
                <w:szCs w:val="16"/>
              </w:rPr>
            </w:pPr>
            <w:proofErr w:type="spellStart"/>
            <w:r w:rsidRPr="008E6558">
              <w:rPr>
                <w:sz w:val="16"/>
                <w:szCs w:val="16"/>
              </w:rPr>
              <w:t>Tyreus</w:t>
            </w:r>
            <w:proofErr w:type="spellEnd"/>
            <w:r w:rsidRPr="008E6558">
              <w:rPr>
                <w:sz w:val="16"/>
                <w:szCs w:val="16"/>
              </w:rPr>
              <w:t xml:space="preserve"> </w:t>
            </w:r>
            <w:proofErr w:type="spellStart"/>
            <w:r w:rsidRPr="008E6558">
              <w:rPr>
                <w:sz w:val="16"/>
                <w:szCs w:val="16"/>
              </w:rPr>
              <w:t>Luyben</w:t>
            </w:r>
            <w:proofErr w:type="spellEnd"/>
          </w:p>
        </w:tc>
        <w:tc>
          <w:tcPr>
            <w:tcW w:w="2126" w:type="dxa"/>
            <w:vAlign w:val="center"/>
          </w:tcPr>
          <w:p w14:paraId="537E5F44" w14:textId="77777777" w:rsidR="00C56BD2" w:rsidRPr="008E6558" w:rsidRDefault="00C56BD2" w:rsidP="00AF4326">
            <w:pPr>
              <w:rPr>
                <w:sz w:val="16"/>
                <w:szCs w:val="16"/>
              </w:rPr>
            </w:pPr>
            <w:r w:rsidRPr="008E6558">
              <w:rPr>
                <w:sz w:val="16"/>
                <w:szCs w:val="16"/>
              </w:rPr>
              <w:t>1.42</w:t>
            </w:r>
          </w:p>
        </w:tc>
        <w:tc>
          <w:tcPr>
            <w:tcW w:w="1599" w:type="dxa"/>
            <w:vAlign w:val="center"/>
          </w:tcPr>
          <w:p w14:paraId="321996FC" w14:textId="77777777" w:rsidR="00C56BD2" w:rsidRPr="008E6558" w:rsidRDefault="00C56BD2" w:rsidP="00AF4326">
            <w:pPr>
              <w:rPr>
                <w:sz w:val="16"/>
                <w:szCs w:val="16"/>
              </w:rPr>
            </w:pPr>
            <w:r w:rsidRPr="008E6558">
              <w:rPr>
                <w:sz w:val="16"/>
                <w:szCs w:val="16"/>
              </w:rPr>
              <w:t>8.36</w:t>
            </w:r>
          </w:p>
        </w:tc>
        <w:tc>
          <w:tcPr>
            <w:tcW w:w="1236" w:type="dxa"/>
            <w:vAlign w:val="center"/>
          </w:tcPr>
          <w:p w14:paraId="1AC20EE0" w14:textId="77777777" w:rsidR="00C56BD2" w:rsidRPr="008E6558" w:rsidRDefault="00C56BD2" w:rsidP="00AF4326">
            <w:pPr>
              <w:rPr>
                <w:sz w:val="16"/>
                <w:szCs w:val="16"/>
              </w:rPr>
            </w:pPr>
            <w:r w:rsidRPr="008E6558">
              <w:rPr>
                <w:sz w:val="16"/>
                <w:szCs w:val="16"/>
              </w:rPr>
              <w:t>0.630</w:t>
            </w:r>
          </w:p>
        </w:tc>
      </w:tr>
    </w:tbl>
    <w:p w14:paraId="146210DE" w14:textId="77777777" w:rsidR="00C56BD2" w:rsidRPr="008E6558" w:rsidRDefault="00C56BD2" w:rsidP="00C56BD2">
      <w:pPr>
        <w:rPr>
          <w:sz w:val="16"/>
          <w:szCs w:val="16"/>
        </w:rPr>
      </w:pPr>
    </w:p>
    <w:p w14:paraId="112DCAAD" w14:textId="758EF5A7" w:rsidR="00C56BD2" w:rsidRPr="004B509B" w:rsidRDefault="00C56BD2" w:rsidP="004B509B">
      <w:pPr>
        <w:rPr>
          <w:bCs/>
          <w:sz w:val="16"/>
          <w:szCs w:val="16"/>
        </w:rPr>
      </w:pPr>
      <w:r w:rsidRPr="008E6558">
        <w:rPr>
          <w:b/>
          <w:sz w:val="16"/>
          <w:szCs w:val="16"/>
        </w:rPr>
        <w:t>Table</w:t>
      </w:r>
      <w:r w:rsidR="002E5309">
        <w:rPr>
          <w:b/>
          <w:sz w:val="16"/>
          <w:szCs w:val="16"/>
        </w:rPr>
        <w:t xml:space="preserve"> 5</w:t>
      </w:r>
      <w:r w:rsidRPr="008E6558">
        <w:rPr>
          <w:b/>
          <w:sz w:val="16"/>
          <w:szCs w:val="16"/>
        </w:rPr>
        <w:t>.</w:t>
      </w:r>
      <w:r w:rsidR="004B509B">
        <w:rPr>
          <w:b/>
          <w:sz w:val="16"/>
          <w:szCs w:val="16"/>
        </w:rPr>
        <w:t xml:space="preserve"> </w:t>
      </w:r>
      <w:r w:rsidRPr="004B509B">
        <w:rPr>
          <w:bCs/>
          <w:sz w:val="16"/>
          <w:szCs w:val="16"/>
        </w:rPr>
        <w:t xml:space="preserve">Performance Error Criteria To find the best controller, the error reduction standards are </w:t>
      </w:r>
      <w:proofErr w:type="spellStart"/>
      <w:r w:rsidRPr="004B509B">
        <w:rPr>
          <w:bCs/>
          <w:sz w:val="16"/>
          <w:szCs w:val="16"/>
        </w:rPr>
        <w:t>necessary.herefore</w:t>
      </w:r>
      <w:proofErr w:type="spellEnd"/>
      <w:r w:rsidRPr="004B509B">
        <w:rPr>
          <w:bCs/>
          <w:sz w:val="16"/>
          <w:szCs w:val="16"/>
        </w:rPr>
        <w:t>, ITAE,IAE,ISE and MSE values are shown below in a tabulation</w:t>
      </w:r>
    </w:p>
    <w:p w14:paraId="24C500E7" w14:textId="77777777" w:rsidR="00C300FF" w:rsidRPr="004B509B" w:rsidRDefault="00C300FF" w:rsidP="00C56BD2">
      <w:pPr>
        <w:jc w:val="both"/>
        <w:rPr>
          <w:bCs/>
          <w:sz w:val="16"/>
          <w:szCs w:val="16"/>
        </w:rPr>
      </w:pPr>
    </w:p>
    <w:tbl>
      <w:tblPr>
        <w:tblStyle w:val="TableGrid"/>
        <w:tblW w:w="6804" w:type="dxa"/>
        <w:tblInd w:w="1242" w:type="dxa"/>
        <w:tblLayout w:type="fixed"/>
        <w:tblLook w:val="04A0" w:firstRow="1" w:lastRow="0" w:firstColumn="1" w:lastColumn="0" w:noHBand="0" w:noVBand="1"/>
      </w:tblPr>
      <w:tblGrid>
        <w:gridCol w:w="1418"/>
        <w:gridCol w:w="1298"/>
        <w:gridCol w:w="1719"/>
        <w:gridCol w:w="1235"/>
        <w:gridCol w:w="1134"/>
      </w:tblGrid>
      <w:tr w:rsidR="00C56BD2" w:rsidRPr="008E6558" w14:paraId="0B886F6B" w14:textId="77777777" w:rsidTr="00AF4326">
        <w:trPr>
          <w:trHeight w:val="427"/>
        </w:trPr>
        <w:tc>
          <w:tcPr>
            <w:tcW w:w="1418" w:type="dxa"/>
            <w:vAlign w:val="center"/>
          </w:tcPr>
          <w:p w14:paraId="34C05E48" w14:textId="77777777" w:rsidR="00C56BD2" w:rsidRPr="0039487D" w:rsidRDefault="00C56BD2" w:rsidP="00AF4326">
            <w:pPr>
              <w:rPr>
                <w:b/>
                <w:sz w:val="16"/>
                <w:szCs w:val="16"/>
              </w:rPr>
            </w:pPr>
            <w:r w:rsidRPr="0039487D">
              <w:rPr>
                <w:b/>
                <w:sz w:val="16"/>
                <w:szCs w:val="16"/>
              </w:rPr>
              <w:t>T</w:t>
            </w:r>
            <w:r w:rsidR="0039487D">
              <w:rPr>
                <w:b/>
                <w:sz w:val="16"/>
                <w:szCs w:val="16"/>
              </w:rPr>
              <w:t>unning Method</w:t>
            </w:r>
          </w:p>
        </w:tc>
        <w:tc>
          <w:tcPr>
            <w:tcW w:w="1298" w:type="dxa"/>
            <w:vAlign w:val="center"/>
          </w:tcPr>
          <w:p w14:paraId="52EDCB1E" w14:textId="77777777" w:rsidR="00C56BD2" w:rsidRPr="0039487D" w:rsidRDefault="00C56BD2" w:rsidP="00AF4326">
            <w:pPr>
              <w:rPr>
                <w:b/>
                <w:sz w:val="16"/>
                <w:szCs w:val="16"/>
              </w:rPr>
            </w:pPr>
            <w:r w:rsidRPr="0039487D">
              <w:rPr>
                <w:b/>
                <w:sz w:val="16"/>
                <w:szCs w:val="16"/>
              </w:rPr>
              <w:t>ITAE</w:t>
            </w:r>
          </w:p>
        </w:tc>
        <w:tc>
          <w:tcPr>
            <w:tcW w:w="1719" w:type="dxa"/>
            <w:vAlign w:val="center"/>
          </w:tcPr>
          <w:p w14:paraId="07962B5F" w14:textId="77777777" w:rsidR="00C56BD2" w:rsidRPr="0039487D" w:rsidRDefault="00C56BD2" w:rsidP="00AF4326">
            <w:pPr>
              <w:rPr>
                <w:b/>
                <w:sz w:val="16"/>
                <w:szCs w:val="16"/>
              </w:rPr>
            </w:pPr>
            <w:r w:rsidRPr="0039487D">
              <w:rPr>
                <w:b/>
                <w:sz w:val="16"/>
                <w:szCs w:val="16"/>
              </w:rPr>
              <w:t>IAE</w:t>
            </w:r>
          </w:p>
        </w:tc>
        <w:tc>
          <w:tcPr>
            <w:tcW w:w="1235" w:type="dxa"/>
            <w:vAlign w:val="center"/>
          </w:tcPr>
          <w:p w14:paraId="270A9D73" w14:textId="77777777" w:rsidR="00C56BD2" w:rsidRPr="0039487D" w:rsidRDefault="00C56BD2" w:rsidP="00AF4326">
            <w:pPr>
              <w:rPr>
                <w:b/>
                <w:sz w:val="16"/>
                <w:szCs w:val="16"/>
              </w:rPr>
            </w:pPr>
            <w:r w:rsidRPr="0039487D">
              <w:rPr>
                <w:b/>
                <w:sz w:val="16"/>
                <w:szCs w:val="16"/>
              </w:rPr>
              <w:t>ISE</w:t>
            </w:r>
          </w:p>
        </w:tc>
        <w:tc>
          <w:tcPr>
            <w:tcW w:w="1134" w:type="dxa"/>
            <w:vAlign w:val="center"/>
          </w:tcPr>
          <w:p w14:paraId="5D47189F" w14:textId="77777777" w:rsidR="00C56BD2" w:rsidRPr="0039487D" w:rsidRDefault="00C56BD2" w:rsidP="00AF4326">
            <w:pPr>
              <w:rPr>
                <w:b/>
                <w:sz w:val="16"/>
                <w:szCs w:val="16"/>
              </w:rPr>
            </w:pPr>
            <w:r w:rsidRPr="0039487D">
              <w:rPr>
                <w:b/>
                <w:sz w:val="16"/>
                <w:szCs w:val="16"/>
              </w:rPr>
              <w:t>MSE</w:t>
            </w:r>
          </w:p>
        </w:tc>
      </w:tr>
      <w:tr w:rsidR="00C56BD2" w:rsidRPr="008E6558" w14:paraId="1B526885" w14:textId="77777777" w:rsidTr="00AF4326">
        <w:trPr>
          <w:trHeight w:val="213"/>
        </w:trPr>
        <w:tc>
          <w:tcPr>
            <w:tcW w:w="1418" w:type="dxa"/>
            <w:vAlign w:val="center"/>
          </w:tcPr>
          <w:p w14:paraId="0C2725AE" w14:textId="77777777" w:rsidR="00C56BD2" w:rsidRPr="008E6558" w:rsidRDefault="00C56BD2" w:rsidP="00AF4326">
            <w:pPr>
              <w:rPr>
                <w:sz w:val="16"/>
                <w:szCs w:val="16"/>
              </w:rPr>
            </w:pPr>
            <w:r w:rsidRPr="008E6558">
              <w:rPr>
                <w:sz w:val="16"/>
                <w:szCs w:val="16"/>
              </w:rPr>
              <w:t>Z-N method</w:t>
            </w:r>
          </w:p>
        </w:tc>
        <w:tc>
          <w:tcPr>
            <w:tcW w:w="1298" w:type="dxa"/>
            <w:vAlign w:val="center"/>
          </w:tcPr>
          <w:p w14:paraId="54DD3477" w14:textId="77777777" w:rsidR="00C56BD2" w:rsidRPr="008E6558" w:rsidRDefault="00C56BD2" w:rsidP="00AF4326">
            <w:pPr>
              <w:rPr>
                <w:sz w:val="16"/>
                <w:szCs w:val="16"/>
              </w:rPr>
            </w:pPr>
            <w:r w:rsidRPr="008E6558">
              <w:rPr>
                <w:sz w:val="16"/>
                <w:szCs w:val="16"/>
              </w:rPr>
              <w:t>19.3408</w:t>
            </w:r>
          </w:p>
        </w:tc>
        <w:tc>
          <w:tcPr>
            <w:tcW w:w="1719" w:type="dxa"/>
            <w:vAlign w:val="center"/>
          </w:tcPr>
          <w:p w14:paraId="4532922C" w14:textId="77777777" w:rsidR="00C56BD2" w:rsidRPr="008E6558" w:rsidRDefault="00C56BD2" w:rsidP="00AF4326">
            <w:pPr>
              <w:rPr>
                <w:sz w:val="16"/>
                <w:szCs w:val="16"/>
              </w:rPr>
            </w:pPr>
            <w:r w:rsidRPr="008E6558">
              <w:rPr>
                <w:sz w:val="16"/>
                <w:szCs w:val="16"/>
              </w:rPr>
              <w:t>1.511</w:t>
            </w:r>
          </w:p>
        </w:tc>
        <w:tc>
          <w:tcPr>
            <w:tcW w:w="1235" w:type="dxa"/>
            <w:vAlign w:val="center"/>
          </w:tcPr>
          <w:p w14:paraId="401E6CC3" w14:textId="77777777" w:rsidR="00C56BD2" w:rsidRPr="008E6558" w:rsidRDefault="00C56BD2" w:rsidP="00AF4326">
            <w:pPr>
              <w:rPr>
                <w:sz w:val="16"/>
                <w:szCs w:val="16"/>
              </w:rPr>
            </w:pPr>
            <w:r w:rsidRPr="008E6558">
              <w:rPr>
                <w:sz w:val="16"/>
                <w:szCs w:val="16"/>
              </w:rPr>
              <w:t>2.2831</w:t>
            </w:r>
          </w:p>
        </w:tc>
        <w:tc>
          <w:tcPr>
            <w:tcW w:w="1134" w:type="dxa"/>
            <w:vAlign w:val="center"/>
          </w:tcPr>
          <w:p w14:paraId="6A3F5951" w14:textId="77777777" w:rsidR="00C56BD2" w:rsidRPr="008E6558" w:rsidRDefault="00C56BD2" w:rsidP="00AF4326">
            <w:pPr>
              <w:rPr>
                <w:sz w:val="16"/>
                <w:szCs w:val="16"/>
              </w:rPr>
            </w:pPr>
            <w:r w:rsidRPr="008E6558">
              <w:rPr>
                <w:sz w:val="16"/>
                <w:szCs w:val="16"/>
              </w:rPr>
              <w:t>29.22</w:t>
            </w:r>
          </w:p>
        </w:tc>
      </w:tr>
      <w:tr w:rsidR="00C56BD2" w:rsidRPr="008E6558" w14:paraId="721B4A42" w14:textId="77777777" w:rsidTr="00AF4326">
        <w:trPr>
          <w:trHeight w:val="226"/>
        </w:trPr>
        <w:tc>
          <w:tcPr>
            <w:tcW w:w="1418" w:type="dxa"/>
            <w:vAlign w:val="center"/>
          </w:tcPr>
          <w:p w14:paraId="438085F7" w14:textId="77777777" w:rsidR="00C56BD2" w:rsidRPr="008E6558" w:rsidRDefault="00C56BD2" w:rsidP="00AF4326">
            <w:pPr>
              <w:rPr>
                <w:sz w:val="16"/>
                <w:szCs w:val="16"/>
              </w:rPr>
            </w:pPr>
            <w:r w:rsidRPr="008E6558">
              <w:rPr>
                <w:sz w:val="16"/>
                <w:szCs w:val="16"/>
              </w:rPr>
              <w:t>Cohen –coon</w:t>
            </w:r>
          </w:p>
        </w:tc>
        <w:tc>
          <w:tcPr>
            <w:tcW w:w="1298" w:type="dxa"/>
            <w:vAlign w:val="center"/>
          </w:tcPr>
          <w:p w14:paraId="34A031CB" w14:textId="77777777" w:rsidR="00C56BD2" w:rsidRPr="008E6558" w:rsidRDefault="00C56BD2" w:rsidP="00AF4326">
            <w:pPr>
              <w:rPr>
                <w:sz w:val="16"/>
                <w:szCs w:val="16"/>
              </w:rPr>
            </w:pPr>
            <w:r w:rsidRPr="008E6558">
              <w:rPr>
                <w:sz w:val="16"/>
                <w:szCs w:val="16"/>
              </w:rPr>
              <w:t>433.026</w:t>
            </w:r>
          </w:p>
        </w:tc>
        <w:tc>
          <w:tcPr>
            <w:tcW w:w="1719" w:type="dxa"/>
            <w:vAlign w:val="center"/>
          </w:tcPr>
          <w:p w14:paraId="00A30327" w14:textId="77777777" w:rsidR="00C56BD2" w:rsidRPr="008E6558" w:rsidRDefault="00C56BD2" w:rsidP="00AF4326">
            <w:pPr>
              <w:rPr>
                <w:sz w:val="16"/>
                <w:szCs w:val="16"/>
              </w:rPr>
            </w:pPr>
            <w:r w:rsidRPr="008E6558">
              <w:rPr>
                <w:sz w:val="16"/>
                <w:szCs w:val="16"/>
              </w:rPr>
              <w:t>32.076</w:t>
            </w:r>
          </w:p>
        </w:tc>
        <w:tc>
          <w:tcPr>
            <w:tcW w:w="1235" w:type="dxa"/>
            <w:vAlign w:val="center"/>
          </w:tcPr>
          <w:p w14:paraId="08BCB0CF" w14:textId="77777777" w:rsidR="00C56BD2" w:rsidRPr="008E6558" w:rsidRDefault="00C56BD2" w:rsidP="00AF4326">
            <w:pPr>
              <w:rPr>
                <w:sz w:val="16"/>
                <w:szCs w:val="16"/>
              </w:rPr>
            </w:pPr>
            <w:r w:rsidRPr="008E6558">
              <w:rPr>
                <w:sz w:val="16"/>
                <w:szCs w:val="16"/>
              </w:rPr>
              <w:t>38.106</w:t>
            </w:r>
          </w:p>
        </w:tc>
        <w:tc>
          <w:tcPr>
            <w:tcW w:w="1134" w:type="dxa"/>
            <w:vAlign w:val="center"/>
          </w:tcPr>
          <w:p w14:paraId="49D7AD2C" w14:textId="77777777" w:rsidR="00C56BD2" w:rsidRPr="008E6558" w:rsidRDefault="00C56BD2" w:rsidP="00AF4326">
            <w:pPr>
              <w:rPr>
                <w:sz w:val="16"/>
                <w:szCs w:val="16"/>
              </w:rPr>
            </w:pPr>
            <w:r w:rsidRPr="008E6558">
              <w:rPr>
                <w:sz w:val="16"/>
                <w:szCs w:val="16"/>
              </w:rPr>
              <w:t>514.4349</w:t>
            </w:r>
          </w:p>
        </w:tc>
      </w:tr>
      <w:tr w:rsidR="00C56BD2" w:rsidRPr="008E6558" w14:paraId="4199043D" w14:textId="77777777" w:rsidTr="00AF4326">
        <w:trPr>
          <w:trHeight w:val="213"/>
        </w:trPr>
        <w:tc>
          <w:tcPr>
            <w:tcW w:w="1418" w:type="dxa"/>
            <w:vAlign w:val="center"/>
          </w:tcPr>
          <w:p w14:paraId="1BFCC342" w14:textId="77777777" w:rsidR="00C56BD2" w:rsidRPr="008E6558" w:rsidRDefault="00C56BD2" w:rsidP="00AF4326">
            <w:pPr>
              <w:rPr>
                <w:sz w:val="16"/>
                <w:szCs w:val="16"/>
              </w:rPr>
            </w:pPr>
            <w:r w:rsidRPr="008E6558">
              <w:rPr>
                <w:sz w:val="16"/>
                <w:szCs w:val="16"/>
              </w:rPr>
              <w:t>IMC controller</w:t>
            </w:r>
          </w:p>
        </w:tc>
        <w:tc>
          <w:tcPr>
            <w:tcW w:w="1298" w:type="dxa"/>
            <w:vAlign w:val="center"/>
          </w:tcPr>
          <w:p w14:paraId="4ADB896D" w14:textId="77777777" w:rsidR="00C56BD2" w:rsidRPr="008E6558" w:rsidRDefault="00C56BD2" w:rsidP="00AF4326">
            <w:pPr>
              <w:rPr>
                <w:sz w:val="16"/>
                <w:szCs w:val="16"/>
              </w:rPr>
            </w:pPr>
            <w:r w:rsidRPr="008E6558">
              <w:rPr>
                <w:sz w:val="16"/>
                <w:szCs w:val="16"/>
              </w:rPr>
              <w:t>12.656</w:t>
            </w:r>
          </w:p>
        </w:tc>
        <w:tc>
          <w:tcPr>
            <w:tcW w:w="1719" w:type="dxa"/>
            <w:vAlign w:val="center"/>
          </w:tcPr>
          <w:p w14:paraId="6333FB41" w14:textId="77777777" w:rsidR="00C56BD2" w:rsidRPr="008E6558" w:rsidRDefault="00C56BD2" w:rsidP="00AF4326">
            <w:pPr>
              <w:rPr>
                <w:sz w:val="16"/>
                <w:szCs w:val="16"/>
              </w:rPr>
            </w:pPr>
            <w:r w:rsidRPr="008E6558">
              <w:rPr>
                <w:sz w:val="16"/>
                <w:szCs w:val="16"/>
              </w:rPr>
              <w:t>3.375</w:t>
            </w:r>
          </w:p>
        </w:tc>
        <w:tc>
          <w:tcPr>
            <w:tcW w:w="1235" w:type="dxa"/>
            <w:vAlign w:val="center"/>
          </w:tcPr>
          <w:p w14:paraId="5C3AD297" w14:textId="77777777" w:rsidR="00C56BD2" w:rsidRPr="008E6558" w:rsidRDefault="00C56BD2" w:rsidP="00AF4326">
            <w:pPr>
              <w:rPr>
                <w:sz w:val="16"/>
                <w:szCs w:val="16"/>
              </w:rPr>
            </w:pPr>
            <w:r w:rsidRPr="008E6558">
              <w:rPr>
                <w:sz w:val="16"/>
                <w:szCs w:val="16"/>
              </w:rPr>
              <w:t>25.31</w:t>
            </w:r>
          </w:p>
        </w:tc>
        <w:tc>
          <w:tcPr>
            <w:tcW w:w="1134" w:type="dxa"/>
            <w:vAlign w:val="center"/>
          </w:tcPr>
          <w:p w14:paraId="57ADCCDC" w14:textId="77777777" w:rsidR="00C56BD2" w:rsidRPr="008E6558" w:rsidRDefault="00C56BD2" w:rsidP="00AF4326">
            <w:pPr>
              <w:rPr>
                <w:sz w:val="16"/>
                <w:szCs w:val="16"/>
              </w:rPr>
            </w:pPr>
            <w:r w:rsidRPr="008E6558">
              <w:rPr>
                <w:sz w:val="16"/>
                <w:szCs w:val="16"/>
              </w:rPr>
              <w:t>5.695</w:t>
            </w:r>
          </w:p>
        </w:tc>
      </w:tr>
      <w:tr w:rsidR="00C56BD2" w:rsidRPr="008E6558" w14:paraId="7B90DE9F" w14:textId="77777777" w:rsidTr="00AF4326">
        <w:trPr>
          <w:trHeight w:val="226"/>
        </w:trPr>
        <w:tc>
          <w:tcPr>
            <w:tcW w:w="1418" w:type="dxa"/>
            <w:vAlign w:val="center"/>
          </w:tcPr>
          <w:p w14:paraId="26447CB7" w14:textId="77777777" w:rsidR="00C56BD2" w:rsidRPr="008E6558" w:rsidRDefault="00C56BD2" w:rsidP="00AF4326">
            <w:pPr>
              <w:rPr>
                <w:sz w:val="16"/>
                <w:szCs w:val="16"/>
              </w:rPr>
            </w:pPr>
            <w:proofErr w:type="spellStart"/>
            <w:r w:rsidRPr="008E6558">
              <w:rPr>
                <w:sz w:val="16"/>
                <w:szCs w:val="16"/>
              </w:rPr>
              <w:t>Tyreus</w:t>
            </w:r>
            <w:proofErr w:type="spellEnd"/>
            <w:r w:rsidRPr="008E6558">
              <w:rPr>
                <w:sz w:val="16"/>
                <w:szCs w:val="16"/>
              </w:rPr>
              <w:t xml:space="preserve"> </w:t>
            </w:r>
            <w:proofErr w:type="spellStart"/>
            <w:r w:rsidRPr="008E6558">
              <w:rPr>
                <w:sz w:val="16"/>
                <w:szCs w:val="16"/>
              </w:rPr>
              <w:t>Luyben</w:t>
            </w:r>
            <w:proofErr w:type="spellEnd"/>
          </w:p>
        </w:tc>
        <w:tc>
          <w:tcPr>
            <w:tcW w:w="1298" w:type="dxa"/>
            <w:vAlign w:val="center"/>
          </w:tcPr>
          <w:p w14:paraId="2C71492E" w14:textId="77777777" w:rsidR="00C56BD2" w:rsidRPr="008E6558" w:rsidRDefault="00C56BD2" w:rsidP="00AF4326">
            <w:pPr>
              <w:rPr>
                <w:sz w:val="16"/>
                <w:szCs w:val="16"/>
              </w:rPr>
            </w:pPr>
            <w:r w:rsidRPr="008E6558">
              <w:rPr>
                <w:sz w:val="16"/>
                <w:szCs w:val="16"/>
              </w:rPr>
              <w:t>166.4</w:t>
            </w:r>
          </w:p>
        </w:tc>
        <w:tc>
          <w:tcPr>
            <w:tcW w:w="1719" w:type="dxa"/>
            <w:vAlign w:val="center"/>
          </w:tcPr>
          <w:p w14:paraId="1111353E" w14:textId="77777777" w:rsidR="00C56BD2" w:rsidRPr="008E6558" w:rsidRDefault="00C56BD2" w:rsidP="00AF4326">
            <w:pPr>
              <w:rPr>
                <w:sz w:val="16"/>
                <w:szCs w:val="16"/>
              </w:rPr>
            </w:pPr>
            <w:r w:rsidRPr="008E6558">
              <w:rPr>
                <w:sz w:val="16"/>
                <w:szCs w:val="16"/>
              </w:rPr>
              <w:t>20.8</w:t>
            </w:r>
          </w:p>
        </w:tc>
        <w:tc>
          <w:tcPr>
            <w:tcW w:w="1235" w:type="dxa"/>
            <w:vAlign w:val="center"/>
          </w:tcPr>
          <w:p w14:paraId="5C344298" w14:textId="77777777" w:rsidR="00C56BD2" w:rsidRPr="008E6558" w:rsidRDefault="00C56BD2" w:rsidP="00AF4326">
            <w:pPr>
              <w:rPr>
                <w:sz w:val="16"/>
                <w:szCs w:val="16"/>
              </w:rPr>
            </w:pPr>
            <w:r w:rsidRPr="008E6558">
              <w:rPr>
                <w:sz w:val="16"/>
                <w:szCs w:val="16"/>
              </w:rPr>
              <w:t>27.04</w:t>
            </w:r>
          </w:p>
        </w:tc>
        <w:tc>
          <w:tcPr>
            <w:tcW w:w="1134" w:type="dxa"/>
            <w:vAlign w:val="center"/>
          </w:tcPr>
          <w:p w14:paraId="5BEBAE76" w14:textId="77777777" w:rsidR="00C56BD2" w:rsidRPr="008E6558" w:rsidRDefault="00C56BD2" w:rsidP="00AF4326">
            <w:pPr>
              <w:rPr>
                <w:sz w:val="16"/>
                <w:szCs w:val="16"/>
              </w:rPr>
            </w:pPr>
            <w:r w:rsidRPr="008E6558">
              <w:rPr>
                <w:sz w:val="16"/>
                <w:szCs w:val="16"/>
              </w:rPr>
              <w:t>216.32</w:t>
            </w:r>
          </w:p>
        </w:tc>
      </w:tr>
    </w:tbl>
    <w:p w14:paraId="7FB98054" w14:textId="77777777" w:rsidR="00C56BD2" w:rsidRPr="008E6558" w:rsidRDefault="00C56BD2" w:rsidP="00C56BD2">
      <w:pPr>
        <w:rPr>
          <w:sz w:val="16"/>
          <w:szCs w:val="16"/>
        </w:rPr>
      </w:pPr>
    </w:p>
    <w:p w14:paraId="0A7D1F6A" w14:textId="369A7A27" w:rsidR="00674687" w:rsidRDefault="00674687" w:rsidP="004B509B">
      <w:pPr>
        <w:rPr>
          <w:b/>
          <w:sz w:val="18"/>
          <w:szCs w:val="18"/>
        </w:rPr>
      </w:pPr>
      <w:r w:rsidRPr="002E5309">
        <w:rPr>
          <w:b/>
          <w:sz w:val="16"/>
          <w:szCs w:val="16"/>
        </w:rPr>
        <w:t>Table</w:t>
      </w:r>
      <w:r w:rsidR="002E5309" w:rsidRPr="002E5309">
        <w:rPr>
          <w:b/>
          <w:sz w:val="16"/>
          <w:szCs w:val="16"/>
        </w:rPr>
        <w:t xml:space="preserve"> 6</w:t>
      </w:r>
      <w:r w:rsidRPr="002E5309">
        <w:rPr>
          <w:b/>
          <w:sz w:val="16"/>
          <w:szCs w:val="16"/>
        </w:rPr>
        <w:t>.</w:t>
      </w:r>
      <w:r w:rsidR="00A931E9">
        <w:rPr>
          <w:b/>
          <w:sz w:val="16"/>
          <w:szCs w:val="16"/>
        </w:rPr>
        <w:t xml:space="preserve"> </w:t>
      </w:r>
      <w:r w:rsidRPr="002E5309">
        <w:rPr>
          <w:bCs/>
          <w:sz w:val="16"/>
          <w:szCs w:val="16"/>
        </w:rPr>
        <w:t>Time Domain Specifications From the simulated response representing the real time level process, their characteristics are determined and listed out in a tabulation below</w:t>
      </w:r>
      <w:r w:rsidRPr="004B509B">
        <w:rPr>
          <w:bCs/>
          <w:sz w:val="18"/>
          <w:szCs w:val="18"/>
        </w:rPr>
        <w:t>:</w:t>
      </w:r>
    </w:p>
    <w:p w14:paraId="7D2AD396" w14:textId="77777777" w:rsidR="00674687" w:rsidRPr="00CC7D72" w:rsidRDefault="00674687" w:rsidP="00674687">
      <w:pPr>
        <w:jc w:val="both"/>
        <w:rPr>
          <w:b/>
          <w:sz w:val="18"/>
          <w:szCs w:val="18"/>
        </w:rPr>
      </w:pPr>
    </w:p>
    <w:tbl>
      <w:tblPr>
        <w:tblStyle w:val="TableGrid"/>
        <w:tblW w:w="0" w:type="auto"/>
        <w:tblInd w:w="1242" w:type="dxa"/>
        <w:tblLook w:val="04A0" w:firstRow="1" w:lastRow="0" w:firstColumn="1" w:lastColumn="0" w:noHBand="0" w:noVBand="1"/>
      </w:tblPr>
      <w:tblGrid>
        <w:gridCol w:w="1381"/>
        <w:gridCol w:w="1380"/>
        <w:gridCol w:w="1243"/>
        <w:gridCol w:w="1075"/>
        <w:gridCol w:w="995"/>
        <w:gridCol w:w="708"/>
      </w:tblGrid>
      <w:tr w:rsidR="00674687" w:rsidRPr="00447C23" w14:paraId="08FB4C95" w14:textId="77777777" w:rsidTr="00AF4326">
        <w:trPr>
          <w:trHeight w:val="567"/>
        </w:trPr>
        <w:tc>
          <w:tcPr>
            <w:tcW w:w="1381" w:type="dxa"/>
            <w:vAlign w:val="center"/>
          </w:tcPr>
          <w:p w14:paraId="6F041687" w14:textId="77777777" w:rsidR="00674687" w:rsidRPr="005326EF" w:rsidRDefault="00674687" w:rsidP="00AF4326">
            <w:pPr>
              <w:rPr>
                <w:b/>
                <w:sz w:val="16"/>
                <w:szCs w:val="16"/>
              </w:rPr>
            </w:pPr>
            <w:r w:rsidRPr="005326EF">
              <w:rPr>
                <w:b/>
                <w:sz w:val="16"/>
                <w:szCs w:val="16"/>
              </w:rPr>
              <w:t>T</w:t>
            </w:r>
            <w:r w:rsidR="005326EF" w:rsidRPr="005326EF">
              <w:rPr>
                <w:b/>
                <w:sz w:val="16"/>
                <w:szCs w:val="16"/>
              </w:rPr>
              <w:t>unning methods</w:t>
            </w:r>
          </w:p>
        </w:tc>
        <w:tc>
          <w:tcPr>
            <w:tcW w:w="1380" w:type="dxa"/>
            <w:vAlign w:val="center"/>
          </w:tcPr>
          <w:p w14:paraId="0AE12EC2" w14:textId="77777777" w:rsidR="00674687" w:rsidRPr="005326EF" w:rsidRDefault="00674687" w:rsidP="00AF4326">
            <w:pPr>
              <w:rPr>
                <w:b/>
                <w:sz w:val="16"/>
                <w:szCs w:val="16"/>
              </w:rPr>
            </w:pPr>
            <w:r w:rsidRPr="005326EF">
              <w:rPr>
                <w:b/>
                <w:sz w:val="16"/>
                <w:szCs w:val="16"/>
              </w:rPr>
              <w:t>Settling Time</w:t>
            </w:r>
          </w:p>
        </w:tc>
        <w:tc>
          <w:tcPr>
            <w:tcW w:w="1243" w:type="dxa"/>
            <w:vAlign w:val="center"/>
          </w:tcPr>
          <w:p w14:paraId="7BCB89BC" w14:textId="77777777" w:rsidR="00674687" w:rsidRPr="005326EF" w:rsidRDefault="00674687" w:rsidP="00AF4326">
            <w:pPr>
              <w:rPr>
                <w:b/>
                <w:sz w:val="16"/>
                <w:szCs w:val="16"/>
              </w:rPr>
            </w:pPr>
            <w:r w:rsidRPr="005326EF">
              <w:rPr>
                <w:b/>
                <w:sz w:val="16"/>
                <w:szCs w:val="16"/>
              </w:rPr>
              <w:t>Rise Time</w:t>
            </w:r>
          </w:p>
        </w:tc>
        <w:tc>
          <w:tcPr>
            <w:tcW w:w="1075" w:type="dxa"/>
            <w:vAlign w:val="center"/>
          </w:tcPr>
          <w:p w14:paraId="4A6FF984" w14:textId="77777777" w:rsidR="00674687" w:rsidRPr="005326EF" w:rsidRDefault="00674687" w:rsidP="00AF4326">
            <w:pPr>
              <w:rPr>
                <w:b/>
                <w:sz w:val="16"/>
                <w:szCs w:val="16"/>
              </w:rPr>
            </w:pPr>
            <w:r w:rsidRPr="005326EF">
              <w:rPr>
                <w:b/>
                <w:sz w:val="16"/>
                <w:szCs w:val="16"/>
              </w:rPr>
              <w:t>Peak Time</w:t>
            </w:r>
          </w:p>
        </w:tc>
        <w:tc>
          <w:tcPr>
            <w:tcW w:w="995" w:type="dxa"/>
            <w:vAlign w:val="center"/>
          </w:tcPr>
          <w:p w14:paraId="44C41F7C" w14:textId="77777777" w:rsidR="00674687" w:rsidRPr="005326EF" w:rsidRDefault="00674687" w:rsidP="00AF4326">
            <w:pPr>
              <w:rPr>
                <w:b/>
                <w:sz w:val="16"/>
                <w:szCs w:val="16"/>
              </w:rPr>
            </w:pPr>
            <w:r w:rsidRPr="005326EF">
              <w:rPr>
                <w:b/>
                <w:sz w:val="16"/>
                <w:szCs w:val="16"/>
              </w:rPr>
              <w:t>Peak  Overshoot</w:t>
            </w:r>
          </w:p>
        </w:tc>
        <w:tc>
          <w:tcPr>
            <w:tcW w:w="708" w:type="dxa"/>
            <w:vAlign w:val="center"/>
          </w:tcPr>
          <w:p w14:paraId="32F8AC6B" w14:textId="77777777" w:rsidR="00674687" w:rsidRPr="005326EF" w:rsidRDefault="00674687" w:rsidP="00AF4326">
            <w:pPr>
              <w:rPr>
                <w:b/>
                <w:sz w:val="16"/>
                <w:szCs w:val="16"/>
              </w:rPr>
            </w:pPr>
            <w:proofErr w:type="spellStart"/>
            <w:r w:rsidRPr="005326EF">
              <w:rPr>
                <w:b/>
                <w:sz w:val="16"/>
                <w:szCs w:val="16"/>
              </w:rPr>
              <w:t>Settlng</w:t>
            </w:r>
            <w:proofErr w:type="spellEnd"/>
            <w:r w:rsidRPr="005326EF">
              <w:rPr>
                <w:b/>
                <w:sz w:val="16"/>
                <w:szCs w:val="16"/>
              </w:rPr>
              <w:t xml:space="preserve"> time (2%)</w:t>
            </w:r>
          </w:p>
        </w:tc>
      </w:tr>
      <w:tr w:rsidR="00674687" w:rsidRPr="00447C23" w14:paraId="3B90456D" w14:textId="77777777" w:rsidTr="00AF4326">
        <w:trPr>
          <w:trHeight w:val="185"/>
        </w:trPr>
        <w:tc>
          <w:tcPr>
            <w:tcW w:w="1381" w:type="dxa"/>
            <w:vAlign w:val="center"/>
          </w:tcPr>
          <w:p w14:paraId="2BB59D16" w14:textId="77777777" w:rsidR="00674687" w:rsidRPr="00674687" w:rsidRDefault="00674687" w:rsidP="00AF4326">
            <w:pPr>
              <w:rPr>
                <w:sz w:val="16"/>
                <w:szCs w:val="16"/>
              </w:rPr>
            </w:pPr>
            <w:r w:rsidRPr="00674687">
              <w:rPr>
                <w:sz w:val="16"/>
                <w:szCs w:val="16"/>
              </w:rPr>
              <w:t>Z-N method</w:t>
            </w:r>
          </w:p>
        </w:tc>
        <w:tc>
          <w:tcPr>
            <w:tcW w:w="1380" w:type="dxa"/>
            <w:vAlign w:val="center"/>
          </w:tcPr>
          <w:p w14:paraId="71582E3B" w14:textId="77777777" w:rsidR="00674687" w:rsidRPr="00674687" w:rsidRDefault="00674687" w:rsidP="00AF4326">
            <w:pPr>
              <w:rPr>
                <w:sz w:val="16"/>
                <w:szCs w:val="16"/>
              </w:rPr>
            </w:pPr>
            <w:r w:rsidRPr="00674687">
              <w:rPr>
                <w:sz w:val="16"/>
                <w:szCs w:val="16"/>
              </w:rPr>
              <w:t>4.17</w:t>
            </w:r>
          </w:p>
        </w:tc>
        <w:tc>
          <w:tcPr>
            <w:tcW w:w="1243" w:type="dxa"/>
            <w:vAlign w:val="center"/>
          </w:tcPr>
          <w:p w14:paraId="5EF27415" w14:textId="77777777" w:rsidR="00674687" w:rsidRPr="00674687" w:rsidRDefault="00674687" w:rsidP="00AF4326">
            <w:pPr>
              <w:rPr>
                <w:sz w:val="16"/>
                <w:szCs w:val="16"/>
              </w:rPr>
            </w:pPr>
            <w:r w:rsidRPr="00674687">
              <w:rPr>
                <w:sz w:val="16"/>
                <w:szCs w:val="16"/>
              </w:rPr>
              <w:t>6.33</w:t>
            </w:r>
          </w:p>
        </w:tc>
        <w:tc>
          <w:tcPr>
            <w:tcW w:w="1075" w:type="dxa"/>
            <w:vAlign w:val="center"/>
          </w:tcPr>
          <w:p w14:paraId="165C4424" w14:textId="77777777" w:rsidR="00674687" w:rsidRPr="00674687" w:rsidRDefault="00674687" w:rsidP="00AF4326">
            <w:pPr>
              <w:rPr>
                <w:sz w:val="16"/>
                <w:szCs w:val="16"/>
              </w:rPr>
            </w:pPr>
            <w:r w:rsidRPr="00674687">
              <w:rPr>
                <w:sz w:val="16"/>
                <w:szCs w:val="16"/>
              </w:rPr>
              <w:t>7.20</w:t>
            </w:r>
          </w:p>
        </w:tc>
        <w:tc>
          <w:tcPr>
            <w:tcW w:w="995" w:type="dxa"/>
            <w:vAlign w:val="center"/>
          </w:tcPr>
          <w:p w14:paraId="6CAECBE1" w14:textId="77777777" w:rsidR="00674687" w:rsidRPr="00674687" w:rsidRDefault="00674687" w:rsidP="00AF4326">
            <w:pPr>
              <w:rPr>
                <w:sz w:val="16"/>
                <w:szCs w:val="16"/>
              </w:rPr>
            </w:pPr>
            <w:r w:rsidRPr="00674687">
              <w:rPr>
                <w:sz w:val="16"/>
                <w:szCs w:val="16"/>
              </w:rPr>
              <w:t>5.63%</w:t>
            </w:r>
          </w:p>
        </w:tc>
        <w:tc>
          <w:tcPr>
            <w:tcW w:w="708" w:type="dxa"/>
            <w:vAlign w:val="center"/>
          </w:tcPr>
          <w:p w14:paraId="08D0566D" w14:textId="77777777" w:rsidR="00674687" w:rsidRPr="00674687" w:rsidRDefault="00674687" w:rsidP="00AF4326">
            <w:pPr>
              <w:rPr>
                <w:sz w:val="16"/>
                <w:szCs w:val="16"/>
              </w:rPr>
            </w:pPr>
            <w:r w:rsidRPr="00674687">
              <w:rPr>
                <w:sz w:val="16"/>
                <w:szCs w:val="16"/>
              </w:rPr>
              <w:t>43.00</w:t>
            </w:r>
          </w:p>
        </w:tc>
      </w:tr>
      <w:tr w:rsidR="00674687" w:rsidRPr="00447C23" w14:paraId="63DC02A7" w14:textId="77777777" w:rsidTr="00AF4326">
        <w:trPr>
          <w:trHeight w:val="185"/>
        </w:trPr>
        <w:tc>
          <w:tcPr>
            <w:tcW w:w="1381" w:type="dxa"/>
            <w:vAlign w:val="center"/>
          </w:tcPr>
          <w:p w14:paraId="28C4386C" w14:textId="77777777" w:rsidR="00674687" w:rsidRPr="00674687" w:rsidRDefault="00674687" w:rsidP="00AF4326">
            <w:pPr>
              <w:rPr>
                <w:sz w:val="16"/>
                <w:szCs w:val="16"/>
              </w:rPr>
            </w:pPr>
            <w:r w:rsidRPr="00674687">
              <w:rPr>
                <w:sz w:val="16"/>
                <w:szCs w:val="16"/>
              </w:rPr>
              <w:t>Cohen –coon</w:t>
            </w:r>
          </w:p>
        </w:tc>
        <w:tc>
          <w:tcPr>
            <w:tcW w:w="1380" w:type="dxa"/>
            <w:vAlign w:val="center"/>
          </w:tcPr>
          <w:p w14:paraId="0AB54833" w14:textId="77777777" w:rsidR="00674687" w:rsidRPr="00674687" w:rsidRDefault="00674687" w:rsidP="00AF4326">
            <w:pPr>
              <w:rPr>
                <w:sz w:val="16"/>
                <w:szCs w:val="16"/>
              </w:rPr>
            </w:pPr>
            <w:r w:rsidRPr="00674687">
              <w:rPr>
                <w:sz w:val="16"/>
                <w:szCs w:val="16"/>
              </w:rPr>
              <w:t>6.00</w:t>
            </w:r>
          </w:p>
        </w:tc>
        <w:tc>
          <w:tcPr>
            <w:tcW w:w="1243" w:type="dxa"/>
            <w:vAlign w:val="center"/>
          </w:tcPr>
          <w:p w14:paraId="679F9282" w14:textId="77777777" w:rsidR="00674687" w:rsidRPr="00674687" w:rsidRDefault="00674687" w:rsidP="00AF4326">
            <w:pPr>
              <w:rPr>
                <w:sz w:val="16"/>
                <w:szCs w:val="16"/>
              </w:rPr>
            </w:pPr>
            <w:r w:rsidRPr="00674687">
              <w:rPr>
                <w:sz w:val="16"/>
                <w:szCs w:val="16"/>
              </w:rPr>
              <w:t>11.5</w:t>
            </w:r>
          </w:p>
        </w:tc>
        <w:tc>
          <w:tcPr>
            <w:tcW w:w="1075" w:type="dxa"/>
            <w:vAlign w:val="center"/>
          </w:tcPr>
          <w:p w14:paraId="6FC47817" w14:textId="77777777" w:rsidR="00674687" w:rsidRPr="00674687" w:rsidRDefault="00674687" w:rsidP="00AF4326">
            <w:pPr>
              <w:rPr>
                <w:sz w:val="16"/>
                <w:szCs w:val="16"/>
              </w:rPr>
            </w:pPr>
            <w:r w:rsidRPr="00674687">
              <w:rPr>
                <w:sz w:val="16"/>
                <w:szCs w:val="16"/>
              </w:rPr>
              <w:t>14.5</w:t>
            </w:r>
          </w:p>
        </w:tc>
        <w:tc>
          <w:tcPr>
            <w:tcW w:w="995" w:type="dxa"/>
            <w:vAlign w:val="center"/>
          </w:tcPr>
          <w:p w14:paraId="5F3FF5A7" w14:textId="77777777" w:rsidR="00674687" w:rsidRPr="00674687" w:rsidRDefault="00674687" w:rsidP="00AF4326">
            <w:pPr>
              <w:rPr>
                <w:sz w:val="16"/>
                <w:szCs w:val="16"/>
              </w:rPr>
            </w:pPr>
            <w:r w:rsidRPr="00674687">
              <w:rPr>
                <w:sz w:val="16"/>
                <w:szCs w:val="16"/>
              </w:rPr>
              <w:t>2.54%</w:t>
            </w:r>
          </w:p>
        </w:tc>
        <w:tc>
          <w:tcPr>
            <w:tcW w:w="708" w:type="dxa"/>
            <w:vAlign w:val="center"/>
          </w:tcPr>
          <w:p w14:paraId="33BFE5B4" w14:textId="77777777" w:rsidR="00674687" w:rsidRPr="00674687" w:rsidRDefault="00674687" w:rsidP="00AF4326">
            <w:pPr>
              <w:rPr>
                <w:sz w:val="16"/>
                <w:szCs w:val="16"/>
              </w:rPr>
            </w:pPr>
            <w:r w:rsidRPr="00674687">
              <w:rPr>
                <w:sz w:val="16"/>
                <w:szCs w:val="16"/>
              </w:rPr>
              <w:t>41.50</w:t>
            </w:r>
          </w:p>
        </w:tc>
      </w:tr>
      <w:tr w:rsidR="00674687" w:rsidRPr="00447C23" w14:paraId="5BCDDC10" w14:textId="77777777" w:rsidTr="00AF4326">
        <w:trPr>
          <w:trHeight w:val="197"/>
        </w:trPr>
        <w:tc>
          <w:tcPr>
            <w:tcW w:w="1381" w:type="dxa"/>
            <w:vAlign w:val="center"/>
          </w:tcPr>
          <w:p w14:paraId="0A5EBFD3" w14:textId="77777777" w:rsidR="00674687" w:rsidRPr="00674687" w:rsidRDefault="00674687" w:rsidP="00AF4326">
            <w:pPr>
              <w:rPr>
                <w:sz w:val="16"/>
                <w:szCs w:val="16"/>
              </w:rPr>
            </w:pPr>
            <w:r w:rsidRPr="00674687">
              <w:rPr>
                <w:sz w:val="16"/>
                <w:szCs w:val="16"/>
              </w:rPr>
              <w:t>IMC controller</w:t>
            </w:r>
          </w:p>
        </w:tc>
        <w:tc>
          <w:tcPr>
            <w:tcW w:w="1380" w:type="dxa"/>
            <w:vAlign w:val="center"/>
          </w:tcPr>
          <w:p w14:paraId="6FF1BE7E" w14:textId="77777777" w:rsidR="00674687" w:rsidRPr="00674687" w:rsidRDefault="00674687" w:rsidP="00AF4326">
            <w:pPr>
              <w:rPr>
                <w:sz w:val="16"/>
                <w:szCs w:val="16"/>
              </w:rPr>
            </w:pPr>
            <w:r w:rsidRPr="00674687">
              <w:rPr>
                <w:sz w:val="16"/>
                <w:szCs w:val="16"/>
              </w:rPr>
              <w:t>2.57</w:t>
            </w:r>
          </w:p>
        </w:tc>
        <w:tc>
          <w:tcPr>
            <w:tcW w:w="1243" w:type="dxa"/>
            <w:vAlign w:val="center"/>
          </w:tcPr>
          <w:p w14:paraId="2825D47F" w14:textId="77777777" w:rsidR="00674687" w:rsidRPr="00674687" w:rsidRDefault="00674687" w:rsidP="00AF4326">
            <w:pPr>
              <w:rPr>
                <w:sz w:val="16"/>
                <w:szCs w:val="16"/>
              </w:rPr>
            </w:pPr>
            <w:r w:rsidRPr="00674687">
              <w:rPr>
                <w:sz w:val="16"/>
                <w:szCs w:val="16"/>
              </w:rPr>
              <w:t>3.542</w:t>
            </w:r>
          </w:p>
        </w:tc>
        <w:tc>
          <w:tcPr>
            <w:tcW w:w="1075" w:type="dxa"/>
            <w:vAlign w:val="center"/>
          </w:tcPr>
          <w:p w14:paraId="4E55D531" w14:textId="77777777" w:rsidR="00674687" w:rsidRPr="00674687" w:rsidRDefault="00674687" w:rsidP="00AF4326">
            <w:pPr>
              <w:rPr>
                <w:sz w:val="16"/>
                <w:szCs w:val="16"/>
              </w:rPr>
            </w:pPr>
            <w:r w:rsidRPr="00674687">
              <w:rPr>
                <w:sz w:val="16"/>
                <w:szCs w:val="16"/>
              </w:rPr>
              <w:t>4.09</w:t>
            </w:r>
          </w:p>
        </w:tc>
        <w:tc>
          <w:tcPr>
            <w:tcW w:w="995" w:type="dxa"/>
            <w:vAlign w:val="center"/>
          </w:tcPr>
          <w:p w14:paraId="4DE09676" w14:textId="77777777" w:rsidR="00674687" w:rsidRPr="00674687" w:rsidRDefault="00674687" w:rsidP="00AF4326">
            <w:pPr>
              <w:rPr>
                <w:sz w:val="16"/>
                <w:szCs w:val="16"/>
              </w:rPr>
            </w:pPr>
            <w:r w:rsidRPr="00674687">
              <w:rPr>
                <w:sz w:val="16"/>
                <w:szCs w:val="16"/>
              </w:rPr>
              <w:t>2.578%</w:t>
            </w:r>
          </w:p>
        </w:tc>
        <w:tc>
          <w:tcPr>
            <w:tcW w:w="708" w:type="dxa"/>
            <w:vAlign w:val="center"/>
          </w:tcPr>
          <w:p w14:paraId="3BF908A8" w14:textId="77777777" w:rsidR="00674687" w:rsidRPr="00674687" w:rsidRDefault="00674687" w:rsidP="00AF4326">
            <w:pPr>
              <w:rPr>
                <w:sz w:val="16"/>
                <w:szCs w:val="16"/>
              </w:rPr>
            </w:pPr>
            <w:r w:rsidRPr="00674687">
              <w:rPr>
                <w:sz w:val="16"/>
                <w:szCs w:val="16"/>
              </w:rPr>
              <w:t>11.47</w:t>
            </w:r>
          </w:p>
        </w:tc>
      </w:tr>
      <w:tr w:rsidR="008C1E22" w:rsidRPr="00447C23" w14:paraId="7CAD0AFF" w14:textId="77777777" w:rsidTr="00AF4326">
        <w:trPr>
          <w:trHeight w:val="197"/>
        </w:trPr>
        <w:tc>
          <w:tcPr>
            <w:tcW w:w="1381" w:type="dxa"/>
            <w:vAlign w:val="center"/>
          </w:tcPr>
          <w:p w14:paraId="03803326" w14:textId="77777777" w:rsidR="008C1E22" w:rsidRPr="008C1E22" w:rsidRDefault="008C1E22" w:rsidP="00AF4326">
            <w:pPr>
              <w:rPr>
                <w:sz w:val="16"/>
                <w:szCs w:val="16"/>
              </w:rPr>
            </w:pPr>
            <w:proofErr w:type="spellStart"/>
            <w:r w:rsidRPr="008C1E22">
              <w:rPr>
                <w:sz w:val="16"/>
                <w:szCs w:val="16"/>
              </w:rPr>
              <w:t>Tyreus</w:t>
            </w:r>
            <w:proofErr w:type="spellEnd"/>
            <w:r w:rsidRPr="008C1E22">
              <w:rPr>
                <w:sz w:val="16"/>
                <w:szCs w:val="16"/>
              </w:rPr>
              <w:t xml:space="preserve"> </w:t>
            </w:r>
            <w:proofErr w:type="spellStart"/>
            <w:r w:rsidRPr="008C1E22">
              <w:rPr>
                <w:sz w:val="16"/>
                <w:szCs w:val="16"/>
              </w:rPr>
              <w:t>Luyben</w:t>
            </w:r>
            <w:proofErr w:type="spellEnd"/>
          </w:p>
        </w:tc>
        <w:tc>
          <w:tcPr>
            <w:tcW w:w="1380" w:type="dxa"/>
            <w:vAlign w:val="center"/>
          </w:tcPr>
          <w:p w14:paraId="6836EA68" w14:textId="77777777" w:rsidR="008C1E22" w:rsidRPr="008C1E22" w:rsidRDefault="008C1E22" w:rsidP="00AF4326">
            <w:pPr>
              <w:rPr>
                <w:sz w:val="16"/>
                <w:szCs w:val="16"/>
              </w:rPr>
            </w:pPr>
            <w:r w:rsidRPr="008C1E22">
              <w:rPr>
                <w:sz w:val="16"/>
                <w:szCs w:val="16"/>
              </w:rPr>
              <w:t>3.5</w:t>
            </w:r>
          </w:p>
        </w:tc>
        <w:tc>
          <w:tcPr>
            <w:tcW w:w="1243" w:type="dxa"/>
            <w:vAlign w:val="center"/>
          </w:tcPr>
          <w:p w14:paraId="1DCB7B10" w14:textId="77777777" w:rsidR="008C1E22" w:rsidRPr="008C1E22" w:rsidRDefault="008C1E22" w:rsidP="00AF4326">
            <w:pPr>
              <w:rPr>
                <w:sz w:val="16"/>
                <w:szCs w:val="16"/>
              </w:rPr>
            </w:pPr>
            <w:r w:rsidRPr="008C1E22">
              <w:rPr>
                <w:sz w:val="16"/>
                <w:szCs w:val="16"/>
              </w:rPr>
              <w:t>4.72</w:t>
            </w:r>
          </w:p>
        </w:tc>
        <w:tc>
          <w:tcPr>
            <w:tcW w:w="1075" w:type="dxa"/>
            <w:vAlign w:val="center"/>
          </w:tcPr>
          <w:p w14:paraId="223CE224" w14:textId="77777777" w:rsidR="008C1E22" w:rsidRPr="008C1E22" w:rsidRDefault="008C1E22" w:rsidP="00AF4326">
            <w:pPr>
              <w:rPr>
                <w:sz w:val="16"/>
                <w:szCs w:val="16"/>
              </w:rPr>
            </w:pPr>
            <w:r w:rsidRPr="008C1E22">
              <w:rPr>
                <w:sz w:val="16"/>
                <w:szCs w:val="16"/>
              </w:rPr>
              <w:t>5.250</w:t>
            </w:r>
          </w:p>
        </w:tc>
        <w:tc>
          <w:tcPr>
            <w:tcW w:w="995" w:type="dxa"/>
            <w:vAlign w:val="center"/>
          </w:tcPr>
          <w:p w14:paraId="14BC43F1" w14:textId="77777777" w:rsidR="008C1E22" w:rsidRPr="008C1E22" w:rsidRDefault="008C1E22" w:rsidP="00AF4326">
            <w:pPr>
              <w:rPr>
                <w:sz w:val="16"/>
                <w:szCs w:val="16"/>
              </w:rPr>
            </w:pPr>
            <w:r w:rsidRPr="008C1E22">
              <w:rPr>
                <w:sz w:val="16"/>
                <w:szCs w:val="16"/>
              </w:rPr>
              <w:t>3.236%</w:t>
            </w:r>
          </w:p>
        </w:tc>
        <w:tc>
          <w:tcPr>
            <w:tcW w:w="708" w:type="dxa"/>
            <w:vAlign w:val="center"/>
          </w:tcPr>
          <w:p w14:paraId="15872542" w14:textId="77777777" w:rsidR="008C1E22" w:rsidRPr="008C1E22" w:rsidRDefault="008C1E22" w:rsidP="00AF4326">
            <w:pPr>
              <w:rPr>
                <w:sz w:val="16"/>
                <w:szCs w:val="16"/>
              </w:rPr>
            </w:pPr>
            <w:r w:rsidRPr="008C1E22">
              <w:rPr>
                <w:sz w:val="16"/>
                <w:szCs w:val="16"/>
              </w:rPr>
              <w:t>16.70</w:t>
            </w:r>
          </w:p>
        </w:tc>
      </w:tr>
    </w:tbl>
    <w:p w14:paraId="158BD76B" w14:textId="77777777" w:rsidR="00F23B18" w:rsidRDefault="00F23B18" w:rsidP="00836422">
      <w:pPr>
        <w:pStyle w:val="BodyText"/>
        <w:jc w:val="center"/>
        <w:rPr>
          <w:b/>
          <w:lang w:val="en-AU"/>
        </w:rPr>
      </w:pPr>
    </w:p>
    <w:p w14:paraId="30D3E43C" w14:textId="673FE2AD" w:rsidR="00F17F83" w:rsidRDefault="00F17F83" w:rsidP="0066323C">
      <w:pPr>
        <w:pStyle w:val="Heading1"/>
      </w:pPr>
      <w:r w:rsidRPr="0075093F">
        <w:lastRenderedPageBreak/>
        <w:t>C</w:t>
      </w:r>
      <w:r>
        <w:t xml:space="preserve">onclusion </w:t>
      </w:r>
      <w:r w:rsidRPr="0075093F">
        <w:t xml:space="preserve"> </w:t>
      </w:r>
    </w:p>
    <w:p w14:paraId="4BE7ACC2" w14:textId="07BD622E" w:rsidR="00F17F83" w:rsidRPr="009B7660" w:rsidRDefault="00F17F83" w:rsidP="00F17F83">
      <w:pPr>
        <w:jc w:val="both"/>
      </w:pPr>
      <w:r w:rsidRPr="009B7660">
        <w:t xml:space="preserve">In this paper we proposed comparative novel methods of various types of PID tuning for liquid flow  process and result of comparison also elucidated. A comprehensive comparative study of various types of tuning methods tested with simulation under different conditions show that better analysis. Simulation results have been given to show the performance of the method. The proposed tuning method is superlative and show good performance in apply with real time implementation. </w:t>
      </w:r>
    </w:p>
    <w:p w14:paraId="11DB7BF3" w14:textId="77777777" w:rsidR="00521C97" w:rsidRDefault="00521C97" w:rsidP="00F17F83">
      <w:pPr>
        <w:rPr>
          <w:b/>
        </w:rPr>
      </w:pPr>
    </w:p>
    <w:p w14:paraId="2C2EDB37" w14:textId="77777777" w:rsidR="00521C97" w:rsidRDefault="00521C97" w:rsidP="00F17F83">
      <w:pPr>
        <w:rPr>
          <w:b/>
        </w:rPr>
      </w:pPr>
    </w:p>
    <w:p w14:paraId="0EA97A82" w14:textId="39C7C8B1" w:rsidR="00F17F83" w:rsidRDefault="00315747" w:rsidP="00A87D4E">
      <w:pPr>
        <w:pStyle w:val="Heading1"/>
      </w:pPr>
      <w:r w:rsidRPr="009B7660">
        <w:t>R</w:t>
      </w:r>
      <w:r>
        <w:t>ef</w:t>
      </w:r>
      <w:r w:rsidR="00CC7876">
        <w:t>e</w:t>
      </w:r>
      <w:r>
        <w:t>rences</w:t>
      </w:r>
    </w:p>
    <w:p w14:paraId="16CD7D7C" w14:textId="77777777" w:rsidR="00816AB2" w:rsidRDefault="00816AB2" w:rsidP="00F17F83">
      <w:pPr>
        <w:rPr>
          <w:b/>
        </w:rPr>
      </w:pPr>
    </w:p>
    <w:p w14:paraId="0E6E4094" w14:textId="741BED7C" w:rsidR="00315747" w:rsidRPr="00315747" w:rsidRDefault="006044A9" w:rsidP="00C73664">
      <w:pPr>
        <w:pStyle w:val="IEEEParagraph"/>
        <w:spacing w:line="276" w:lineRule="auto"/>
        <w:ind w:firstLine="0"/>
        <w:rPr>
          <w:b/>
          <w:sz w:val="16"/>
          <w:szCs w:val="16"/>
        </w:rPr>
      </w:pPr>
      <w:r w:rsidRPr="008E5DE1">
        <w:rPr>
          <w:szCs w:val="20"/>
          <w:lang w:val="en-GB"/>
        </w:rPr>
        <w:t>The heading of the References section must not be numbered.  All reference items must be in 10 pt font</w:t>
      </w:r>
      <w:r w:rsidR="00C73664">
        <w:rPr>
          <w:szCs w:val="20"/>
          <w:lang w:val="en-GB"/>
        </w:rPr>
        <w:t xml:space="preserve"> and APA style</w:t>
      </w:r>
      <w:r w:rsidRPr="008E5DE1">
        <w:rPr>
          <w:szCs w:val="20"/>
          <w:lang w:val="en-GB"/>
        </w:rPr>
        <w:t xml:space="preserve">.  Number the reference items consecutively in square brackets (e.g. [1]).  </w:t>
      </w:r>
    </w:p>
    <w:p w14:paraId="36B03121" w14:textId="77777777" w:rsidR="00315747" w:rsidRPr="0075093F" w:rsidRDefault="00315747" w:rsidP="00521C97">
      <w:pPr>
        <w:spacing w:after="60" w:line="200" w:lineRule="exact"/>
        <w:ind w:left="357" w:hanging="357"/>
        <w:jc w:val="both"/>
        <w:rPr>
          <w:b/>
        </w:rPr>
      </w:pPr>
    </w:p>
    <w:p w14:paraId="20597DC8" w14:textId="06801138" w:rsidR="00836422" w:rsidRPr="00817420" w:rsidRDefault="00C73664" w:rsidP="00521C97">
      <w:pPr>
        <w:spacing w:after="60" w:line="200" w:lineRule="exact"/>
        <w:ind w:left="357" w:hanging="357"/>
        <w:jc w:val="both"/>
        <w:rPr>
          <w:i/>
          <w:iCs/>
          <w:sz w:val="16"/>
          <w:szCs w:val="16"/>
        </w:rPr>
      </w:pPr>
      <w:r w:rsidRPr="00817420">
        <w:rPr>
          <w:i/>
          <w:iCs/>
          <w:color w:val="222222"/>
          <w:shd w:val="clear" w:color="auto" w:fill="FFFFFF"/>
        </w:rPr>
        <w:t xml:space="preserve">[1] </w:t>
      </w:r>
      <w:r w:rsidRPr="00817420">
        <w:rPr>
          <w:i/>
          <w:iCs/>
          <w:color w:val="222222"/>
          <w:shd w:val="clear" w:color="auto" w:fill="FFFFFF"/>
        </w:rPr>
        <w:t>Dutta, P., Paul, S., &amp; Kumar, A. (2021). Comparative analysis of various supervised machine learning techniques for diagnosis of COVID-19. In Electronic devices, circuits, and systems for biomedical applications (pp. 521-540). Academic Press.</w:t>
      </w:r>
    </w:p>
    <w:p w14:paraId="243B1D60" w14:textId="77777777" w:rsidR="0026029F" w:rsidRPr="00EB2CB8" w:rsidRDefault="0026029F" w:rsidP="005B520E"/>
    <w:p w14:paraId="0AE2BCCD" w14:textId="77777777" w:rsidR="0026029F" w:rsidRPr="00EB2CB8" w:rsidRDefault="0026029F" w:rsidP="005B520E"/>
    <w:p w14:paraId="3771BE8B" w14:textId="77777777" w:rsidR="0026029F" w:rsidRPr="00D202AA" w:rsidRDefault="00197C42" w:rsidP="005B520E">
      <w:r w:rsidRPr="00EB2CB8">
        <w:tab/>
      </w:r>
      <w:r w:rsidRPr="00EB2CB8">
        <w:tab/>
      </w:r>
    </w:p>
    <w:sectPr w:rsidR="0026029F" w:rsidRPr="00D202AA" w:rsidSect="009641ED">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76D76" w14:textId="77777777" w:rsidR="009641ED" w:rsidRDefault="009641ED" w:rsidP="00481034">
      <w:r>
        <w:separator/>
      </w:r>
    </w:p>
  </w:endnote>
  <w:endnote w:type="continuationSeparator" w:id="0">
    <w:p w14:paraId="6917BFDE" w14:textId="77777777" w:rsidR="009641ED" w:rsidRDefault="009641ED" w:rsidP="0048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8DC7" w14:textId="67E9B0E8" w:rsidR="00C279CF" w:rsidRPr="00EE4272" w:rsidRDefault="00862BAC" w:rsidP="00481034">
    <w:pPr>
      <w:pStyle w:val="Footer"/>
      <w:pBdr>
        <w:top w:val="thinThickSmallGap" w:sz="24" w:space="1" w:color="622423"/>
      </w:pBdr>
      <w:tabs>
        <w:tab w:val="clear" w:pos="4513"/>
        <w:tab w:val="clear" w:pos="9026"/>
        <w:tab w:val="right" w:pos="10469"/>
      </w:tabs>
      <w:rPr>
        <w:sz w:val="16"/>
        <w:szCs w:val="16"/>
      </w:rPr>
    </w:pPr>
    <w:r>
      <w:rPr>
        <w:sz w:val="16"/>
        <w:szCs w:val="16"/>
        <w:lang w:val="en-IN" w:eastAsia="en-IN"/>
      </w:rPr>
      <w:t>NCEATS 2024-@ xx</w:t>
    </w:r>
    <w:r w:rsidR="00C279CF" w:rsidRPr="00EE4272">
      <w:rPr>
        <w:sz w:val="16"/>
        <w:szCs w:val="16"/>
        <w:lang w:val="en-IN" w:eastAsia="en-IN"/>
      </w:rPr>
      <w:t xml:space="preserve">,  </w:t>
    </w:r>
    <w:r w:rsidR="00C279CF" w:rsidRPr="00EE4272">
      <w:rPr>
        <w:sz w:val="16"/>
        <w:szCs w:val="16"/>
      </w:rPr>
      <w:t xml:space="preserve">                                                                                                                                  Page </w:t>
    </w:r>
    <w:r w:rsidR="00EE7D1C" w:rsidRPr="00EE4272">
      <w:rPr>
        <w:sz w:val="16"/>
        <w:szCs w:val="16"/>
      </w:rPr>
      <w:fldChar w:fldCharType="begin"/>
    </w:r>
    <w:r w:rsidR="00C279CF" w:rsidRPr="00EE4272">
      <w:rPr>
        <w:sz w:val="16"/>
        <w:szCs w:val="16"/>
      </w:rPr>
      <w:instrText xml:space="preserve"> PAGE   \* MERGEFORMAT </w:instrText>
    </w:r>
    <w:r w:rsidR="00EE7D1C" w:rsidRPr="00EE4272">
      <w:rPr>
        <w:sz w:val="16"/>
        <w:szCs w:val="16"/>
      </w:rPr>
      <w:fldChar w:fldCharType="separate"/>
    </w:r>
    <w:r w:rsidR="00B83997">
      <w:rPr>
        <w:noProof/>
        <w:sz w:val="16"/>
        <w:szCs w:val="16"/>
      </w:rPr>
      <w:t>1</w:t>
    </w:r>
    <w:r w:rsidR="00EE7D1C" w:rsidRPr="00EE4272">
      <w:rPr>
        <w:sz w:val="16"/>
        <w:szCs w:val="16"/>
      </w:rPr>
      <w:fldChar w:fldCharType="end"/>
    </w:r>
  </w:p>
  <w:p w14:paraId="63CFD818" w14:textId="77777777" w:rsidR="00C279CF" w:rsidRPr="006269E6" w:rsidRDefault="00C279CF">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E10C9" w14:textId="77777777" w:rsidR="009641ED" w:rsidRDefault="009641ED" w:rsidP="00481034">
      <w:r>
        <w:separator/>
      </w:r>
    </w:p>
  </w:footnote>
  <w:footnote w:type="continuationSeparator" w:id="0">
    <w:p w14:paraId="54E803C1" w14:textId="77777777" w:rsidR="009641ED" w:rsidRDefault="009641ED" w:rsidP="00481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BED88" w14:textId="0F2DE344" w:rsidR="00C279CF" w:rsidRPr="00CA19BE" w:rsidRDefault="00E6741E" w:rsidP="006B3526">
    <w:pPr>
      <w:pStyle w:val="Stylepapertitle14ptBold"/>
      <w:spacing w:before="240"/>
      <w:rPr>
        <w:color w:val="002060"/>
      </w:rPr>
    </w:pPr>
    <w:r>
      <w:rPr>
        <w:rFonts w:ascii="Arial" w:eastAsia="Times New Roman" w:hAnsi="Arial" w:cs="Arial"/>
        <w:color w:val="42275A"/>
        <w:spacing w:val="10"/>
      </w:rPr>
      <w:t>3r</w:t>
    </w:r>
    <w:r w:rsidRPr="00F60DB5">
      <w:rPr>
        <w:rFonts w:ascii="Arial" w:eastAsia="Times New Roman" w:hAnsi="Arial" w:cs="Arial"/>
        <w:color w:val="42275A"/>
        <w:spacing w:val="10"/>
      </w:rPr>
      <w:t>d National Conference on Emerging Approaches Towards Sustainability (</w:t>
    </w:r>
    <w:r>
      <w:rPr>
        <w:rFonts w:ascii="Arial" w:eastAsia="Times New Roman" w:hAnsi="Arial" w:cs="Arial"/>
        <w:color w:val="42275A"/>
        <w:spacing w:val="10"/>
      </w:rPr>
      <w:t>NC</w:t>
    </w:r>
    <w:r w:rsidRPr="00F60DB5">
      <w:rPr>
        <w:rFonts w:ascii="Arial" w:eastAsia="Times New Roman" w:hAnsi="Arial" w:cs="Arial"/>
        <w:color w:val="42275A"/>
        <w:spacing w:val="10"/>
      </w:rPr>
      <w:t>EATS-202</w:t>
    </w:r>
    <w:r>
      <w:rPr>
        <w:rFonts w:ascii="Arial" w:eastAsia="Times New Roman" w:hAnsi="Arial" w:cs="Arial"/>
        <w:color w:val="42275A"/>
        <w:spacing w:val="10"/>
      </w:rPr>
      <w:t>4</w:t>
    </w:r>
    <w:r w:rsidRPr="00F60DB5">
      <w:rPr>
        <w:rFonts w:ascii="Arial" w:eastAsia="Times New Roman" w:hAnsi="Arial" w:cs="Arial"/>
        <w:color w:val="42275A"/>
        <w:spacing w:val="10"/>
      </w:rPr>
      <w:t>)</w:t>
    </w:r>
    <w:r w:rsidR="00000000">
      <w:pict w14:anchorId="1AB293C3">
        <v:shapetype id="_x0000_t202" coordsize="21600,21600" o:spt="202" path="m,l,21600r21600,l21600,xe">
          <v:stroke joinstyle="miter"/>
          <v:path gradientshapeok="t" o:connecttype="rect"/>
        </v:shapetype>
        <v:shape id="_x0000_s1029" type="#_x0000_t202" style="position:absolute;left:0;text-align:left;margin-left:69pt;margin-top:-9.75pt;width:340.5pt;height:33pt;z-index:-251658752;mso-position-horizontal-relative:text;mso-position-vertical-relative:text" stroked="f">
          <v:textbox style="mso-next-textbox:#_x0000_s1029">
            <w:txbxContent>
              <w:p w14:paraId="300BEE94" w14:textId="77777777" w:rsidR="00C279CF" w:rsidRPr="004F6B00" w:rsidRDefault="00C279CF" w:rsidP="008A73B4">
                <w:pPr>
                  <w:rPr>
                    <w:sz w:val="16"/>
                  </w:rPr>
                </w:pP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9598" w14:textId="7300CE92" w:rsidR="00C279CF" w:rsidRPr="00862BAC" w:rsidRDefault="00C279CF" w:rsidP="006269E6">
    <w:pPr>
      <w:pStyle w:val="Stylepapertitle14ptBold"/>
      <w:rPr>
        <w:b w:val="0"/>
        <w:sz w:val="14"/>
        <w:szCs w:val="14"/>
      </w:rPr>
    </w:pPr>
    <w:r w:rsidRPr="00862BAC">
      <w:rPr>
        <w:b w:val="0"/>
        <w:sz w:val="14"/>
        <w:szCs w:val="14"/>
      </w:rPr>
      <w:t xml:space="preserve">Author </w:t>
    </w:r>
    <w:r w:rsidRPr="00862BAC">
      <w:rPr>
        <w:b w:val="0"/>
        <w:i/>
        <w:sz w:val="14"/>
        <w:szCs w:val="14"/>
      </w:rPr>
      <w:t>et al</w:t>
    </w:r>
    <w:r w:rsidRPr="00862BAC">
      <w:rPr>
        <w:b w:val="0"/>
        <w:sz w:val="14"/>
        <w:szCs w:val="14"/>
        <w:lang w:val="en-IN"/>
      </w:rPr>
      <w:t xml:space="preserve">., </w:t>
    </w:r>
    <w:r w:rsidR="00862BAC" w:rsidRPr="00862BAC">
      <w:rPr>
        <w:rFonts w:eastAsia="Times New Roman"/>
        <w:b w:val="0"/>
        <w:spacing w:val="10"/>
        <w:sz w:val="14"/>
        <w:szCs w:val="14"/>
      </w:rPr>
      <w:t>3rd National Conference on Emerging Approaches Towards Sustainability (NCEATS-2024</w:t>
    </w:r>
    <w:r w:rsidRPr="00862BAC">
      <w:rPr>
        <w:b w:val="0"/>
        <w:sz w:val="14"/>
        <w:szCs w:val="14"/>
        <w:lang w:val="en-IN"/>
      </w:rPr>
      <w:t>, pp.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5E7D1D"/>
    <w:multiLevelType w:val="hybridMultilevel"/>
    <w:tmpl w:val="B47A627C"/>
    <w:lvl w:ilvl="0" w:tplc="EBF48EEE">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9E1804"/>
    <w:multiLevelType w:val="multilevel"/>
    <w:tmpl w:val="16C8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12872"/>
    <w:multiLevelType w:val="multilevel"/>
    <w:tmpl w:val="9EAA4D92"/>
    <w:lvl w:ilvl="0">
      <w:start w:val="1"/>
      <w:numFmt w:val="decimal"/>
      <w:pStyle w:val="IEEEReferenceIt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B1B0696"/>
    <w:multiLevelType w:val="hybridMultilevel"/>
    <w:tmpl w:val="6BD2C27E"/>
    <w:lvl w:ilvl="0" w:tplc="6536365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28273D7"/>
    <w:multiLevelType w:val="multilevel"/>
    <w:tmpl w:val="9C8E938C"/>
    <w:numStyleLink w:val="IEEEBullet1"/>
  </w:abstractNum>
  <w:abstractNum w:abstractNumId="8" w15:restartNumberingAfterBreak="0">
    <w:nsid w:val="34B07CB4"/>
    <w:multiLevelType w:val="multilevel"/>
    <w:tmpl w:val="1E3A134A"/>
    <w:lvl w:ilvl="0">
      <w:start w:val="1"/>
      <w:numFmt w:val="upperRoman"/>
      <w:lvlText w:val="%1."/>
      <w:lvlJc w:val="left"/>
      <w:pPr>
        <w:tabs>
          <w:tab w:val="num" w:pos="504"/>
        </w:tabs>
        <w:ind w:left="50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7660336"/>
    <w:multiLevelType w:val="hybridMultilevel"/>
    <w:tmpl w:val="EA402BE8"/>
    <w:lvl w:ilvl="0" w:tplc="63D2C822">
      <w:start w:val="1"/>
      <w:numFmt w:val="bullet"/>
      <w:pStyle w:val="bulletlist"/>
      <w:lvlText w:val=""/>
      <w:lvlJc w:val="left"/>
      <w:pPr>
        <w:tabs>
          <w:tab w:val="num" w:pos="648"/>
        </w:tabs>
        <w:ind w:left="648" w:hanging="360"/>
      </w:pPr>
      <w:rPr>
        <w:rFonts w:ascii="Symbol" w:hAnsi="Symbol" w:hint="default"/>
      </w:rPr>
    </w:lvl>
    <w:lvl w:ilvl="1" w:tplc="5B92532C">
      <w:start w:val="1"/>
      <w:numFmt w:val="bullet"/>
      <w:lvlText w:val="o"/>
      <w:lvlJc w:val="left"/>
      <w:pPr>
        <w:tabs>
          <w:tab w:val="num" w:pos="1440"/>
        </w:tabs>
        <w:ind w:left="1440" w:hanging="360"/>
      </w:pPr>
      <w:rPr>
        <w:rFonts w:ascii="Courier New" w:hAnsi="Courier New" w:hint="default"/>
      </w:rPr>
    </w:lvl>
    <w:lvl w:ilvl="2" w:tplc="151C433A">
      <w:start w:val="1"/>
      <w:numFmt w:val="bullet"/>
      <w:lvlText w:val=""/>
      <w:lvlJc w:val="left"/>
      <w:pPr>
        <w:tabs>
          <w:tab w:val="num" w:pos="2160"/>
        </w:tabs>
        <w:ind w:left="2160" w:hanging="360"/>
      </w:pPr>
      <w:rPr>
        <w:rFonts w:ascii="Wingdings" w:hAnsi="Wingdings" w:hint="default"/>
      </w:rPr>
    </w:lvl>
    <w:lvl w:ilvl="3" w:tplc="6A9E8678">
      <w:start w:val="1"/>
      <w:numFmt w:val="bullet"/>
      <w:lvlText w:val=""/>
      <w:lvlJc w:val="left"/>
      <w:pPr>
        <w:tabs>
          <w:tab w:val="num" w:pos="2880"/>
        </w:tabs>
        <w:ind w:left="2880" w:hanging="360"/>
      </w:pPr>
      <w:rPr>
        <w:rFonts w:ascii="Symbol" w:hAnsi="Symbol" w:hint="default"/>
      </w:rPr>
    </w:lvl>
    <w:lvl w:ilvl="4" w:tplc="0A90B528">
      <w:start w:val="1"/>
      <w:numFmt w:val="bullet"/>
      <w:lvlText w:val="o"/>
      <w:lvlJc w:val="left"/>
      <w:pPr>
        <w:tabs>
          <w:tab w:val="num" w:pos="3600"/>
        </w:tabs>
        <w:ind w:left="3600" w:hanging="360"/>
      </w:pPr>
      <w:rPr>
        <w:rFonts w:ascii="Courier New" w:hAnsi="Courier New" w:hint="default"/>
      </w:rPr>
    </w:lvl>
    <w:lvl w:ilvl="5" w:tplc="47586D16">
      <w:start w:val="1"/>
      <w:numFmt w:val="bullet"/>
      <w:lvlText w:val=""/>
      <w:lvlJc w:val="left"/>
      <w:pPr>
        <w:tabs>
          <w:tab w:val="num" w:pos="4320"/>
        </w:tabs>
        <w:ind w:left="4320" w:hanging="360"/>
      </w:pPr>
      <w:rPr>
        <w:rFonts w:ascii="Wingdings" w:hAnsi="Wingdings" w:hint="default"/>
      </w:rPr>
    </w:lvl>
    <w:lvl w:ilvl="6" w:tplc="3DD2362E">
      <w:start w:val="1"/>
      <w:numFmt w:val="bullet"/>
      <w:lvlText w:val=""/>
      <w:lvlJc w:val="left"/>
      <w:pPr>
        <w:tabs>
          <w:tab w:val="num" w:pos="5040"/>
        </w:tabs>
        <w:ind w:left="5040" w:hanging="360"/>
      </w:pPr>
      <w:rPr>
        <w:rFonts w:ascii="Symbol" w:hAnsi="Symbol" w:hint="default"/>
      </w:rPr>
    </w:lvl>
    <w:lvl w:ilvl="7" w:tplc="E37CADAE">
      <w:start w:val="1"/>
      <w:numFmt w:val="bullet"/>
      <w:lvlText w:val="o"/>
      <w:lvlJc w:val="left"/>
      <w:pPr>
        <w:tabs>
          <w:tab w:val="num" w:pos="5760"/>
        </w:tabs>
        <w:ind w:left="5760" w:hanging="360"/>
      </w:pPr>
      <w:rPr>
        <w:rFonts w:ascii="Courier New" w:hAnsi="Courier New" w:hint="default"/>
      </w:rPr>
    </w:lvl>
    <w:lvl w:ilvl="8" w:tplc="56AA2DF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189603E"/>
    <w:multiLevelType w:val="multilevel"/>
    <w:tmpl w:val="CFF228F6"/>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0232215"/>
    <w:multiLevelType w:val="multilevel"/>
    <w:tmpl w:val="8E8C1E64"/>
    <w:lvl w:ilvl="0">
      <w:start w:val="1"/>
      <w:numFmt w:val="upperRoman"/>
      <w:pStyle w:val="IEEEHeading2"/>
      <w:lvlText w:val="%1."/>
      <w:lvlJc w:val="right"/>
      <w:pPr>
        <w:tabs>
          <w:tab w:val="num" w:pos="288"/>
        </w:tabs>
        <w:ind w:left="288" w:hanging="288"/>
      </w:pPr>
      <w:rPr>
        <w:rFonts w:hint="default"/>
        <w:b w:val="0"/>
        <w:bCs/>
        <w:i w:val="0"/>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6" w15:restartNumberingAfterBreak="0">
    <w:nsid w:val="54A2257E"/>
    <w:multiLevelType w:val="multilevel"/>
    <w:tmpl w:val="AD807452"/>
    <w:lvl w:ilvl="0">
      <w:start w:val="1"/>
      <w:numFmt w:val="upp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C402C58"/>
    <w:multiLevelType w:val="hybridMultilevel"/>
    <w:tmpl w:val="F1F87D58"/>
    <w:lvl w:ilvl="0" w:tplc="361665CC">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BD1ED174">
      <w:start w:val="1"/>
      <w:numFmt w:val="lowerLetter"/>
      <w:lvlText w:val="%2."/>
      <w:lvlJc w:val="left"/>
      <w:pPr>
        <w:tabs>
          <w:tab w:val="num" w:pos="1440"/>
        </w:tabs>
        <w:ind w:left="1440" w:hanging="360"/>
      </w:pPr>
      <w:rPr>
        <w:rFonts w:cs="Times New Roman"/>
      </w:rPr>
    </w:lvl>
    <w:lvl w:ilvl="2" w:tplc="D4F8DBE8">
      <w:start w:val="1"/>
      <w:numFmt w:val="lowerRoman"/>
      <w:lvlText w:val="%3."/>
      <w:lvlJc w:val="right"/>
      <w:pPr>
        <w:tabs>
          <w:tab w:val="num" w:pos="2160"/>
        </w:tabs>
        <w:ind w:left="2160" w:hanging="180"/>
      </w:pPr>
      <w:rPr>
        <w:rFonts w:cs="Times New Roman"/>
      </w:rPr>
    </w:lvl>
    <w:lvl w:ilvl="3" w:tplc="EA3EE31A">
      <w:start w:val="1"/>
      <w:numFmt w:val="decimal"/>
      <w:lvlText w:val="%4."/>
      <w:lvlJc w:val="left"/>
      <w:pPr>
        <w:tabs>
          <w:tab w:val="num" w:pos="2880"/>
        </w:tabs>
        <w:ind w:left="2880" w:hanging="360"/>
      </w:pPr>
      <w:rPr>
        <w:rFonts w:cs="Times New Roman"/>
      </w:rPr>
    </w:lvl>
    <w:lvl w:ilvl="4" w:tplc="0010DBD6">
      <w:start w:val="1"/>
      <w:numFmt w:val="lowerLetter"/>
      <w:lvlText w:val="%5."/>
      <w:lvlJc w:val="left"/>
      <w:pPr>
        <w:tabs>
          <w:tab w:val="num" w:pos="3600"/>
        </w:tabs>
        <w:ind w:left="3600" w:hanging="360"/>
      </w:pPr>
      <w:rPr>
        <w:rFonts w:cs="Times New Roman"/>
      </w:rPr>
    </w:lvl>
    <w:lvl w:ilvl="5" w:tplc="572C9998">
      <w:start w:val="1"/>
      <w:numFmt w:val="lowerRoman"/>
      <w:lvlText w:val="%6."/>
      <w:lvlJc w:val="right"/>
      <w:pPr>
        <w:tabs>
          <w:tab w:val="num" w:pos="4320"/>
        </w:tabs>
        <w:ind w:left="4320" w:hanging="180"/>
      </w:pPr>
      <w:rPr>
        <w:rFonts w:cs="Times New Roman"/>
      </w:rPr>
    </w:lvl>
    <w:lvl w:ilvl="6" w:tplc="DF24E580">
      <w:start w:val="1"/>
      <w:numFmt w:val="decimal"/>
      <w:lvlText w:val="%7."/>
      <w:lvlJc w:val="left"/>
      <w:pPr>
        <w:tabs>
          <w:tab w:val="num" w:pos="5040"/>
        </w:tabs>
        <w:ind w:left="5040" w:hanging="360"/>
      </w:pPr>
      <w:rPr>
        <w:rFonts w:cs="Times New Roman"/>
      </w:rPr>
    </w:lvl>
    <w:lvl w:ilvl="7" w:tplc="15D4CB78">
      <w:start w:val="1"/>
      <w:numFmt w:val="lowerLetter"/>
      <w:lvlText w:val="%8."/>
      <w:lvlJc w:val="left"/>
      <w:pPr>
        <w:tabs>
          <w:tab w:val="num" w:pos="5760"/>
        </w:tabs>
        <w:ind w:left="5760" w:hanging="360"/>
      </w:pPr>
      <w:rPr>
        <w:rFonts w:cs="Times New Roman"/>
      </w:rPr>
    </w:lvl>
    <w:lvl w:ilvl="8" w:tplc="79C4C582">
      <w:start w:val="1"/>
      <w:numFmt w:val="lowerRoman"/>
      <w:lvlText w:val="%9."/>
      <w:lvlJc w:val="right"/>
      <w:pPr>
        <w:tabs>
          <w:tab w:val="num" w:pos="6480"/>
        </w:tabs>
        <w:ind w:left="6480" w:hanging="180"/>
      </w:pPr>
      <w:rPr>
        <w:rFonts w:cs="Times New Roman"/>
      </w:rPr>
    </w:lvl>
  </w:abstractNum>
  <w:abstractNum w:abstractNumId="18" w15:restartNumberingAfterBreak="0">
    <w:nsid w:val="6CD32DA8"/>
    <w:multiLevelType w:val="singleLevel"/>
    <w:tmpl w:val="EFDA1518"/>
    <w:lvl w:ilvl="0">
      <w:start w:val="1"/>
      <w:numFmt w:val="upperRoman"/>
      <w:pStyle w:val="tablehead"/>
      <w:lvlText w:val="Table %1. "/>
      <w:lvlJc w:val="left"/>
      <w:pPr>
        <w:tabs>
          <w:tab w:val="num" w:pos="1080"/>
        </w:tabs>
        <w:ind w:left="0" w:firstLine="0"/>
      </w:pPr>
      <w:rPr>
        <w:rFonts w:ascii="Times New Roman" w:hAnsi="Times New Roman" w:cs="Times New Roman" w:hint="default"/>
        <w:b w:val="0"/>
        <w:bCs w:val="0"/>
        <w:i w:val="0"/>
        <w:iCs w:val="0"/>
        <w:sz w:val="16"/>
        <w:szCs w:val="16"/>
      </w:rPr>
    </w:lvl>
  </w:abstractNum>
  <w:num w:numId="1" w16cid:durableId="723287899">
    <w:abstractNumId w:val="9"/>
  </w:num>
  <w:num w:numId="2" w16cid:durableId="2014257496">
    <w:abstractNumId w:val="17"/>
  </w:num>
  <w:num w:numId="3" w16cid:durableId="130485049">
    <w:abstractNumId w:val="6"/>
  </w:num>
  <w:num w:numId="4" w16cid:durableId="125778734">
    <w:abstractNumId w:val="12"/>
  </w:num>
  <w:num w:numId="5" w16cid:durableId="551189881">
    <w:abstractNumId w:val="12"/>
  </w:num>
  <w:num w:numId="6" w16cid:durableId="1071580790">
    <w:abstractNumId w:val="12"/>
  </w:num>
  <w:num w:numId="7" w16cid:durableId="550918767">
    <w:abstractNumId w:val="12"/>
  </w:num>
  <w:num w:numId="8" w16cid:durableId="838736917">
    <w:abstractNumId w:val="15"/>
  </w:num>
  <w:num w:numId="9" w16cid:durableId="598292839">
    <w:abstractNumId w:val="18"/>
  </w:num>
  <w:num w:numId="10" w16cid:durableId="852912131">
    <w:abstractNumId w:val="10"/>
  </w:num>
  <w:num w:numId="11" w16cid:durableId="1109007741">
    <w:abstractNumId w:val="5"/>
  </w:num>
  <w:num w:numId="12" w16cid:durableId="298340800">
    <w:abstractNumId w:val="16"/>
  </w:num>
  <w:num w:numId="13" w16cid:durableId="631403923">
    <w:abstractNumId w:val="2"/>
  </w:num>
  <w:num w:numId="14" w16cid:durableId="191965580">
    <w:abstractNumId w:val="13"/>
  </w:num>
  <w:num w:numId="15" w16cid:durableId="659309466">
    <w:abstractNumId w:val="7"/>
  </w:num>
  <w:num w:numId="16" w16cid:durableId="908032437">
    <w:abstractNumId w:val="8"/>
  </w:num>
  <w:num w:numId="17" w16cid:durableId="183136371">
    <w:abstractNumId w:val="14"/>
  </w:num>
  <w:num w:numId="18" w16cid:durableId="18156784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8687604">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2936687">
    <w:abstractNumId w:val="0"/>
  </w:num>
  <w:num w:numId="21" w16cid:durableId="1134056154">
    <w:abstractNumId w:val="3"/>
  </w:num>
  <w:num w:numId="22" w16cid:durableId="1203322246">
    <w:abstractNumId w:val="1"/>
  </w:num>
  <w:num w:numId="23" w16cid:durableId="1686596996">
    <w:abstractNumId w:val="11"/>
    <w:lvlOverride w:ilvl="0">
      <w:startOverride w:val="1"/>
    </w:lvlOverride>
  </w:num>
  <w:num w:numId="24" w16cid:durableId="1612399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8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903BB"/>
    <w:rsid w:val="00004CA0"/>
    <w:rsid w:val="00025231"/>
    <w:rsid w:val="0002667A"/>
    <w:rsid w:val="000362AA"/>
    <w:rsid w:val="00037477"/>
    <w:rsid w:val="00053C76"/>
    <w:rsid w:val="00054CD6"/>
    <w:rsid w:val="00085B4B"/>
    <w:rsid w:val="0009542F"/>
    <w:rsid w:val="000A1786"/>
    <w:rsid w:val="000A3B03"/>
    <w:rsid w:val="000A609F"/>
    <w:rsid w:val="000C5602"/>
    <w:rsid w:val="000D2CF7"/>
    <w:rsid w:val="000D4801"/>
    <w:rsid w:val="000E0914"/>
    <w:rsid w:val="000E1A22"/>
    <w:rsid w:val="000E3C39"/>
    <w:rsid w:val="000E7537"/>
    <w:rsid w:val="000F43B8"/>
    <w:rsid w:val="00111A4F"/>
    <w:rsid w:val="001158B2"/>
    <w:rsid w:val="00116D97"/>
    <w:rsid w:val="00133935"/>
    <w:rsid w:val="001344D0"/>
    <w:rsid w:val="00147D0D"/>
    <w:rsid w:val="00160BD7"/>
    <w:rsid w:val="001664AE"/>
    <w:rsid w:val="00171BC8"/>
    <w:rsid w:val="00175644"/>
    <w:rsid w:val="00186B03"/>
    <w:rsid w:val="00196CBD"/>
    <w:rsid w:val="0019763A"/>
    <w:rsid w:val="00197C42"/>
    <w:rsid w:val="001A352E"/>
    <w:rsid w:val="001A73B3"/>
    <w:rsid w:val="001B5DF0"/>
    <w:rsid w:val="001C037C"/>
    <w:rsid w:val="001C41AD"/>
    <w:rsid w:val="001D7A78"/>
    <w:rsid w:val="001E510C"/>
    <w:rsid w:val="001E5A84"/>
    <w:rsid w:val="0021076A"/>
    <w:rsid w:val="0022026A"/>
    <w:rsid w:val="002254A9"/>
    <w:rsid w:val="002268C2"/>
    <w:rsid w:val="00241A91"/>
    <w:rsid w:val="0026029F"/>
    <w:rsid w:val="00262F84"/>
    <w:rsid w:val="00265408"/>
    <w:rsid w:val="002676E3"/>
    <w:rsid w:val="0027469F"/>
    <w:rsid w:val="00275FC7"/>
    <w:rsid w:val="002860C4"/>
    <w:rsid w:val="00290568"/>
    <w:rsid w:val="00293B3A"/>
    <w:rsid w:val="002A38F5"/>
    <w:rsid w:val="002B74B8"/>
    <w:rsid w:val="002D04B1"/>
    <w:rsid w:val="002D0829"/>
    <w:rsid w:val="002E4AB2"/>
    <w:rsid w:val="002E5309"/>
    <w:rsid w:val="002E651C"/>
    <w:rsid w:val="00300CDB"/>
    <w:rsid w:val="00315747"/>
    <w:rsid w:val="0033705B"/>
    <w:rsid w:val="00355893"/>
    <w:rsid w:val="00364F28"/>
    <w:rsid w:val="003801C0"/>
    <w:rsid w:val="00391A50"/>
    <w:rsid w:val="0039487D"/>
    <w:rsid w:val="003B4B2C"/>
    <w:rsid w:val="003B5C6E"/>
    <w:rsid w:val="003C06AE"/>
    <w:rsid w:val="003C2AC4"/>
    <w:rsid w:val="003C46A7"/>
    <w:rsid w:val="003C52E9"/>
    <w:rsid w:val="003D6F54"/>
    <w:rsid w:val="003E09D8"/>
    <w:rsid w:val="003E24FB"/>
    <w:rsid w:val="003E7E5F"/>
    <w:rsid w:val="003F78E8"/>
    <w:rsid w:val="00414B16"/>
    <w:rsid w:val="00422BBB"/>
    <w:rsid w:val="00435A78"/>
    <w:rsid w:val="00441A9C"/>
    <w:rsid w:val="00451696"/>
    <w:rsid w:val="00460A9F"/>
    <w:rsid w:val="00462C48"/>
    <w:rsid w:val="00472113"/>
    <w:rsid w:val="00481034"/>
    <w:rsid w:val="004815E0"/>
    <w:rsid w:val="00483BAA"/>
    <w:rsid w:val="004942EF"/>
    <w:rsid w:val="004A4854"/>
    <w:rsid w:val="004B096E"/>
    <w:rsid w:val="004B4334"/>
    <w:rsid w:val="004B509B"/>
    <w:rsid w:val="004C0832"/>
    <w:rsid w:val="004C471B"/>
    <w:rsid w:val="004C5BFC"/>
    <w:rsid w:val="004E051F"/>
    <w:rsid w:val="004F0015"/>
    <w:rsid w:val="004F2196"/>
    <w:rsid w:val="005066ED"/>
    <w:rsid w:val="00507F22"/>
    <w:rsid w:val="0051285C"/>
    <w:rsid w:val="00521C97"/>
    <w:rsid w:val="0052715D"/>
    <w:rsid w:val="005326EF"/>
    <w:rsid w:val="005440C6"/>
    <w:rsid w:val="00547C0D"/>
    <w:rsid w:val="00550B09"/>
    <w:rsid w:val="005510D1"/>
    <w:rsid w:val="0055313A"/>
    <w:rsid w:val="0055563E"/>
    <w:rsid w:val="005557C2"/>
    <w:rsid w:val="00560377"/>
    <w:rsid w:val="00563393"/>
    <w:rsid w:val="00566020"/>
    <w:rsid w:val="005707A6"/>
    <w:rsid w:val="005729CC"/>
    <w:rsid w:val="00582468"/>
    <w:rsid w:val="00587283"/>
    <w:rsid w:val="005A10B6"/>
    <w:rsid w:val="005A1DEA"/>
    <w:rsid w:val="005A4263"/>
    <w:rsid w:val="005A42EF"/>
    <w:rsid w:val="005A74AF"/>
    <w:rsid w:val="005B520E"/>
    <w:rsid w:val="005B6E23"/>
    <w:rsid w:val="005B7C05"/>
    <w:rsid w:val="005D0ECE"/>
    <w:rsid w:val="005D1AFA"/>
    <w:rsid w:val="005D3CF1"/>
    <w:rsid w:val="00602863"/>
    <w:rsid w:val="006044A9"/>
    <w:rsid w:val="00606FEF"/>
    <w:rsid w:val="00616316"/>
    <w:rsid w:val="006249C8"/>
    <w:rsid w:val="00625E0D"/>
    <w:rsid w:val="006269E6"/>
    <w:rsid w:val="006325FE"/>
    <w:rsid w:val="0063444D"/>
    <w:rsid w:val="00643478"/>
    <w:rsid w:val="00643BD2"/>
    <w:rsid w:val="0066323C"/>
    <w:rsid w:val="00672BE8"/>
    <w:rsid w:val="00674687"/>
    <w:rsid w:val="00690981"/>
    <w:rsid w:val="00696196"/>
    <w:rsid w:val="006A5620"/>
    <w:rsid w:val="006A626C"/>
    <w:rsid w:val="006A7F7A"/>
    <w:rsid w:val="006B3526"/>
    <w:rsid w:val="006B5E76"/>
    <w:rsid w:val="006C2AD0"/>
    <w:rsid w:val="006D20A4"/>
    <w:rsid w:val="006E1FEA"/>
    <w:rsid w:val="006E7A95"/>
    <w:rsid w:val="006F4C2D"/>
    <w:rsid w:val="00706162"/>
    <w:rsid w:val="007252B0"/>
    <w:rsid w:val="00732533"/>
    <w:rsid w:val="00732DC7"/>
    <w:rsid w:val="0074203F"/>
    <w:rsid w:val="0074752D"/>
    <w:rsid w:val="007503F2"/>
    <w:rsid w:val="00754CEA"/>
    <w:rsid w:val="00763BA6"/>
    <w:rsid w:val="00764CBA"/>
    <w:rsid w:val="0077279B"/>
    <w:rsid w:val="0077631C"/>
    <w:rsid w:val="00784E9C"/>
    <w:rsid w:val="00793145"/>
    <w:rsid w:val="007943AE"/>
    <w:rsid w:val="00796009"/>
    <w:rsid w:val="007A04FE"/>
    <w:rsid w:val="007B0C30"/>
    <w:rsid w:val="007B40A3"/>
    <w:rsid w:val="007B7C68"/>
    <w:rsid w:val="007C2FF2"/>
    <w:rsid w:val="007C5BC5"/>
    <w:rsid w:val="007C752D"/>
    <w:rsid w:val="007D1F1F"/>
    <w:rsid w:val="007F76F2"/>
    <w:rsid w:val="00800427"/>
    <w:rsid w:val="0081579C"/>
    <w:rsid w:val="008164B1"/>
    <w:rsid w:val="00816AB2"/>
    <w:rsid w:val="00817420"/>
    <w:rsid w:val="008242D2"/>
    <w:rsid w:val="00825A76"/>
    <w:rsid w:val="00835F93"/>
    <w:rsid w:val="00836422"/>
    <w:rsid w:val="0085693E"/>
    <w:rsid w:val="00857162"/>
    <w:rsid w:val="00862BAC"/>
    <w:rsid w:val="0087429B"/>
    <w:rsid w:val="00876CB9"/>
    <w:rsid w:val="0089187A"/>
    <w:rsid w:val="008A45C6"/>
    <w:rsid w:val="008A664C"/>
    <w:rsid w:val="008A73B4"/>
    <w:rsid w:val="008C1E22"/>
    <w:rsid w:val="008C6129"/>
    <w:rsid w:val="008E5DE1"/>
    <w:rsid w:val="008E792D"/>
    <w:rsid w:val="008F098F"/>
    <w:rsid w:val="008F2EB7"/>
    <w:rsid w:val="0090113A"/>
    <w:rsid w:val="0091539F"/>
    <w:rsid w:val="00920D4E"/>
    <w:rsid w:val="00920FD9"/>
    <w:rsid w:val="009303D9"/>
    <w:rsid w:val="00932D3C"/>
    <w:rsid w:val="009343FB"/>
    <w:rsid w:val="00934CC3"/>
    <w:rsid w:val="0095380F"/>
    <w:rsid w:val="00953E2E"/>
    <w:rsid w:val="00956314"/>
    <w:rsid w:val="009641ED"/>
    <w:rsid w:val="00967048"/>
    <w:rsid w:val="00970A94"/>
    <w:rsid w:val="009722D1"/>
    <w:rsid w:val="009779E5"/>
    <w:rsid w:val="009903BB"/>
    <w:rsid w:val="00992660"/>
    <w:rsid w:val="009A13F2"/>
    <w:rsid w:val="009A2461"/>
    <w:rsid w:val="009A25CD"/>
    <w:rsid w:val="009A33B9"/>
    <w:rsid w:val="009A3FEC"/>
    <w:rsid w:val="009B068B"/>
    <w:rsid w:val="009B237C"/>
    <w:rsid w:val="009C43DD"/>
    <w:rsid w:val="009C4F0A"/>
    <w:rsid w:val="009E2126"/>
    <w:rsid w:val="009E6FE5"/>
    <w:rsid w:val="009F3173"/>
    <w:rsid w:val="00A01A57"/>
    <w:rsid w:val="00A0362E"/>
    <w:rsid w:val="00A103E8"/>
    <w:rsid w:val="00A13F1C"/>
    <w:rsid w:val="00A160DA"/>
    <w:rsid w:val="00A2149D"/>
    <w:rsid w:val="00A26169"/>
    <w:rsid w:val="00A3233E"/>
    <w:rsid w:val="00A5579D"/>
    <w:rsid w:val="00A55CE8"/>
    <w:rsid w:val="00A6243D"/>
    <w:rsid w:val="00A671AE"/>
    <w:rsid w:val="00A73783"/>
    <w:rsid w:val="00A87D4E"/>
    <w:rsid w:val="00A931E9"/>
    <w:rsid w:val="00AC183A"/>
    <w:rsid w:val="00AD2E44"/>
    <w:rsid w:val="00AD6C02"/>
    <w:rsid w:val="00AD73C0"/>
    <w:rsid w:val="00AE19FD"/>
    <w:rsid w:val="00AE3D16"/>
    <w:rsid w:val="00AF40E6"/>
    <w:rsid w:val="00AF4326"/>
    <w:rsid w:val="00B02873"/>
    <w:rsid w:val="00B11A60"/>
    <w:rsid w:val="00B32D8E"/>
    <w:rsid w:val="00B344F9"/>
    <w:rsid w:val="00B37A23"/>
    <w:rsid w:val="00B40D25"/>
    <w:rsid w:val="00B45A22"/>
    <w:rsid w:val="00B53C5C"/>
    <w:rsid w:val="00B54A7C"/>
    <w:rsid w:val="00B75D57"/>
    <w:rsid w:val="00B77827"/>
    <w:rsid w:val="00B83997"/>
    <w:rsid w:val="00B83C3D"/>
    <w:rsid w:val="00B85CE5"/>
    <w:rsid w:val="00B86F43"/>
    <w:rsid w:val="00BA34B5"/>
    <w:rsid w:val="00BB4FC0"/>
    <w:rsid w:val="00BC7806"/>
    <w:rsid w:val="00BD5EDF"/>
    <w:rsid w:val="00BE657E"/>
    <w:rsid w:val="00C03695"/>
    <w:rsid w:val="00C07759"/>
    <w:rsid w:val="00C11D64"/>
    <w:rsid w:val="00C279CF"/>
    <w:rsid w:val="00C300FF"/>
    <w:rsid w:val="00C46C98"/>
    <w:rsid w:val="00C53DBF"/>
    <w:rsid w:val="00C56BD2"/>
    <w:rsid w:val="00C725FB"/>
    <w:rsid w:val="00C72C5D"/>
    <w:rsid w:val="00C73664"/>
    <w:rsid w:val="00C837C8"/>
    <w:rsid w:val="00C86AA5"/>
    <w:rsid w:val="00C87417"/>
    <w:rsid w:val="00CA19BE"/>
    <w:rsid w:val="00CB40CD"/>
    <w:rsid w:val="00CC7876"/>
    <w:rsid w:val="00CF5F58"/>
    <w:rsid w:val="00D11B99"/>
    <w:rsid w:val="00D15F35"/>
    <w:rsid w:val="00D160F6"/>
    <w:rsid w:val="00D1676A"/>
    <w:rsid w:val="00D202AA"/>
    <w:rsid w:val="00D247CB"/>
    <w:rsid w:val="00D2545E"/>
    <w:rsid w:val="00D259C4"/>
    <w:rsid w:val="00D27908"/>
    <w:rsid w:val="00D361AE"/>
    <w:rsid w:val="00D41908"/>
    <w:rsid w:val="00D678FD"/>
    <w:rsid w:val="00D7600C"/>
    <w:rsid w:val="00D76520"/>
    <w:rsid w:val="00D9390C"/>
    <w:rsid w:val="00D953C8"/>
    <w:rsid w:val="00D9682B"/>
    <w:rsid w:val="00DA24AA"/>
    <w:rsid w:val="00DA726B"/>
    <w:rsid w:val="00DB64DC"/>
    <w:rsid w:val="00DD6C9D"/>
    <w:rsid w:val="00DD6EF9"/>
    <w:rsid w:val="00DE3CC5"/>
    <w:rsid w:val="00DE718E"/>
    <w:rsid w:val="00DE76E5"/>
    <w:rsid w:val="00DF57DF"/>
    <w:rsid w:val="00E125BC"/>
    <w:rsid w:val="00E272EB"/>
    <w:rsid w:val="00E61324"/>
    <w:rsid w:val="00E62764"/>
    <w:rsid w:val="00E6741E"/>
    <w:rsid w:val="00E70351"/>
    <w:rsid w:val="00E72823"/>
    <w:rsid w:val="00E77B53"/>
    <w:rsid w:val="00E83787"/>
    <w:rsid w:val="00E906DF"/>
    <w:rsid w:val="00E95037"/>
    <w:rsid w:val="00EB0369"/>
    <w:rsid w:val="00EB2CB8"/>
    <w:rsid w:val="00ED65D2"/>
    <w:rsid w:val="00EE4272"/>
    <w:rsid w:val="00EE7D1C"/>
    <w:rsid w:val="00EF2957"/>
    <w:rsid w:val="00EF6A7F"/>
    <w:rsid w:val="00F03D04"/>
    <w:rsid w:val="00F17F83"/>
    <w:rsid w:val="00F21009"/>
    <w:rsid w:val="00F23B18"/>
    <w:rsid w:val="00F34CCA"/>
    <w:rsid w:val="00F41583"/>
    <w:rsid w:val="00F41D06"/>
    <w:rsid w:val="00F43004"/>
    <w:rsid w:val="00F63189"/>
    <w:rsid w:val="00F641FE"/>
    <w:rsid w:val="00F64A9D"/>
    <w:rsid w:val="00F64F50"/>
    <w:rsid w:val="00F843F8"/>
    <w:rsid w:val="00F85400"/>
    <w:rsid w:val="00F9729F"/>
    <w:rsid w:val="00FB6C5F"/>
    <w:rsid w:val="00FC1126"/>
    <w:rsid w:val="00FC28C8"/>
    <w:rsid w:val="00FD2F5E"/>
    <w:rsid w:val="00FD5321"/>
    <w:rsid w:val="00FD54DF"/>
    <w:rsid w:val="00FF587B"/>
    <w:rsid w:val="00FF6E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o:shapelayout v:ext="edit">
      <o:idmap v:ext="edit" data="2"/>
      <o:rules v:ext="edit">
        <o:r id="V:Rule1" type="connector" idref="#_x0000_s2071"/>
        <o:r id="V:Rule2" type="connector" idref="#_x0000_s2068"/>
        <o:r id="V:Rule3" type="connector" idref="#_x0000_s2074"/>
        <o:r id="V:Rule4" type="connector" idref="#_x0000_s2059"/>
        <o:r id="V:Rule5" type="connector" idref="#_x0000_s2078"/>
        <o:r id="V:Rule6" type="connector" idref="#_x0000_s2057"/>
        <o:r id="V:Rule7" type="connector" idref="#_x0000_s2070"/>
        <o:r id="V:Rule8" type="connector" idref="#_x0000_s2075"/>
        <o:r id="V:Rule9" type="connector" idref="#_x0000_s2066"/>
        <o:r id="V:Rule10" type="connector" idref="#_x0000_s2063"/>
        <o:r id="V:Rule11" type="connector" idref="#_x0000_s2058"/>
        <o:r id="V:Rule12" type="connector" idref="#_x0000_s2065"/>
        <o:r id="V:Rule13" type="connector" idref="#_x0000_s2077"/>
        <o:r id="V:Rule14" type="connector" idref="#_x0000_s2061"/>
        <o:r id="V:Rule15" type="connector" idref="#_x0000_s2051"/>
        <o:r id="V:Rule16" type="connector" idref="#_x0000_s2069"/>
        <o:r id="V:Rule17" type="connector" idref="#_x0000_s2064"/>
        <o:r id="V:Rule18" type="connector" idref="#_x0000_s2053"/>
        <o:r id="V:Rule19" type="connector" idref="#_x0000_s2062"/>
        <o:r id="V:Rule20" type="connector" idref="#_x0000_s2076"/>
        <o:r id="V:Rule21" type="connector" idref="#_x0000_s2054"/>
        <o:r id="V:Rule22" type="connector" idref="#_x0000_s2073"/>
        <o:r id="V:Rule23" type="connector" idref="#_x0000_s2072"/>
        <o:r id="V:Rule24" type="connector" idref="#_x0000_s2056"/>
        <o:r id="V:Rule25" type="connector" idref="#_x0000_s2052"/>
        <o:r id="V:Rule26" type="connector" idref="#_x0000_s2055"/>
      </o:rules>
    </o:shapelayout>
  </w:shapeDefaults>
  <w:decimalSymbol w:val="."/>
  <w:listSeparator w:val=","/>
  <w14:docId w14:val="3D8D3186"/>
  <w15:docId w15:val="{5412B8B4-413B-44D1-BF3F-6BBA1CEA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237C"/>
    <w:pPr>
      <w:jc w:val="center"/>
    </w:pPr>
    <w:rPr>
      <w:lang w:bidi="ar-SA"/>
    </w:rPr>
  </w:style>
  <w:style w:type="paragraph" w:styleId="Heading1">
    <w:name w:val="heading 1"/>
    <w:basedOn w:val="Normal"/>
    <w:next w:val="Normal"/>
    <w:link w:val="Heading1Char"/>
    <w:autoRedefine/>
    <w:qFormat/>
    <w:rsid w:val="00A87D4E"/>
    <w:pPr>
      <w:keepNext/>
      <w:keepLines/>
      <w:numPr>
        <w:numId w:val="4"/>
      </w:numPr>
      <w:tabs>
        <w:tab w:val="left" w:pos="216"/>
      </w:tabs>
      <w:spacing w:before="120" w:after="240"/>
      <w:ind w:firstLine="215"/>
      <w:outlineLvl w:val="0"/>
    </w:pPr>
    <w:rPr>
      <w:b/>
      <w:bCs/>
      <w:noProof/>
      <w:color w:val="000000" w:themeColor="text1"/>
      <w:lang w:bidi="hi-IN"/>
    </w:rPr>
  </w:style>
  <w:style w:type="paragraph" w:styleId="Heading2">
    <w:name w:val="heading 2"/>
    <w:basedOn w:val="Normal"/>
    <w:next w:val="Normal"/>
    <w:autoRedefine/>
    <w:qFormat/>
    <w:rsid w:val="00460A9F"/>
    <w:pPr>
      <w:keepNext/>
      <w:keepLines/>
      <w:numPr>
        <w:ilvl w:val="1"/>
        <w:numId w:val="5"/>
      </w:numPr>
      <w:spacing w:before="120" w:after="60"/>
      <w:jc w:val="left"/>
      <w:outlineLvl w:val="1"/>
    </w:pPr>
    <w:rPr>
      <w:b/>
      <w:i/>
      <w:iCs/>
      <w:noProof/>
    </w:rPr>
  </w:style>
  <w:style w:type="paragraph" w:styleId="Heading3">
    <w:name w:val="heading 3"/>
    <w:basedOn w:val="Normal"/>
    <w:next w:val="Normal"/>
    <w:qFormat/>
    <w:rsid w:val="009B237C"/>
    <w:pPr>
      <w:numPr>
        <w:ilvl w:val="2"/>
        <w:numId w:val="6"/>
      </w:numPr>
      <w:spacing w:line="240" w:lineRule="exact"/>
      <w:jc w:val="both"/>
      <w:outlineLvl w:val="2"/>
    </w:pPr>
    <w:rPr>
      <w:i/>
      <w:iCs/>
      <w:noProof/>
    </w:rPr>
  </w:style>
  <w:style w:type="paragraph" w:styleId="Heading4">
    <w:name w:val="heading 4"/>
    <w:basedOn w:val="Normal"/>
    <w:next w:val="Normal"/>
    <w:qFormat/>
    <w:rsid w:val="009B237C"/>
    <w:pPr>
      <w:numPr>
        <w:ilvl w:val="3"/>
        <w:numId w:val="7"/>
      </w:numPr>
      <w:tabs>
        <w:tab w:val="num" w:pos="720"/>
      </w:tabs>
      <w:spacing w:before="40" w:after="40"/>
      <w:jc w:val="both"/>
      <w:outlineLvl w:val="3"/>
    </w:pPr>
    <w:rPr>
      <w:i/>
      <w:iCs/>
      <w:noProof/>
    </w:rPr>
  </w:style>
  <w:style w:type="paragraph" w:styleId="Heading5">
    <w:name w:val="heading 5"/>
    <w:basedOn w:val="Normal"/>
    <w:next w:val="Normal"/>
    <w:qFormat/>
    <w:rsid w:val="009B237C"/>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B237C"/>
    <w:pPr>
      <w:spacing w:after="200"/>
      <w:jc w:val="both"/>
    </w:pPr>
    <w:rPr>
      <w:b/>
      <w:bCs/>
      <w:sz w:val="18"/>
      <w:szCs w:val="18"/>
      <w:lang w:bidi="ar-SA"/>
    </w:rPr>
  </w:style>
  <w:style w:type="paragraph" w:customStyle="1" w:styleId="Affiliation">
    <w:name w:val="Affiliation"/>
    <w:rsid w:val="009B237C"/>
    <w:pPr>
      <w:jc w:val="center"/>
    </w:pPr>
    <w:rPr>
      <w:lang w:bidi="ar-SA"/>
    </w:rPr>
  </w:style>
  <w:style w:type="paragraph" w:customStyle="1" w:styleId="Author">
    <w:name w:val="Author"/>
    <w:rsid w:val="009B237C"/>
    <w:pPr>
      <w:spacing w:before="360" w:after="40"/>
      <w:jc w:val="center"/>
    </w:pPr>
    <w:rPr>
      <w:noProof/>
      <w:sz w:val="22"/>
      <w:szCs w:val="22"/>
      <w:lang w:bidi="ar-SA"/>
    </w:rPr>
  </w:style>
  <w:style w:type="paragraph" w:styleId="BodyText">
    <w:name w:val="Body Text"/>
    <w:basedOn w:val="Normal"/>
    <w:rsid w:val="00643478"/>
    <w:pPr>
      <w:spacing w:line="228" w:lineRule="auto"/>
      <w:ind w:firstLine="288"/>
      <w:jc w:val="both"/>
    </w:pPr>
    <w:rPr>
      <w:spacing w:val="-1"/>
    </w:rPr>
  </w:style>
  <w:style w:type="paragraph" w:customStyle="1" w:styleId="bulletlist">
    <w:name w:val="bullet list"/>
    <w:basedOn w:val="BodyText"/>
    <w:rsid w:val="009B237C"/>
    <w:pPr>
      <w:numPr>
        <w:numId w:val="1"/>
      </w:numPr>
    </w:pPr>
  </w:style>
  <w:style w:type="paragraph" w:customStyle="1" w:styleId="equation">
    <w:name w:val="equation"/>
    <w:basedOn w:val="Normal"/>
    <w:rsid w:val="009B237C"/>
    <w:pPr>
      <w:tabs>
        <w:tab w:val="center" w:pos="2520"/>
        <w:tab w:val="right" w:pos="5040"/>
      </w:tabs>
      <w:spacing w:before="240" w:after="240" w:line="216" w:lineRule="auto"/>
    </w:pPr>
    <w:rPr>
      <w:rFonts w:ascii="Symbol" w:hAnsi="Symbol" w:cs="Symbol"/>
    </w:rPr>
  </w:style>
  <w:style w:type="paragraph" w:customStyle="1" w:styleId="figurecaption">
    <w:name w:val="figure caption"/>
    <w:autoRedefine/>
    <w:rsid w:val="005729CC"/>
    <w:pPr>
      <w:numPr>
        <w:numId w:val="2"/>
      </w:numPr>
      <w:spacing w:before="80" w:after="200"/>
      <w:jc w:val="center"/>
    </w:pPr>
    <w:rPr>
      <w:noProof/>
      <w:sz w:val="16"/>
      <w:szCs w:val="16"/>
      <w:lang w:bidi="ar-SA"/>
    </w:rPr>
  </w:style>
  <w:style w:type="paragraph" w:customStyle="1" w:styleId="footnote">
    <w:name w:val="footnote"/>
    <w:rsid w:val="009B237C"/>
    <w:pPr>
      <w:framePr w:hSpace="187" w:vSpace="187" w:wrap="notBeside" w:vAnchor="text" w:hAnchor="page" w:x="6121" w:y="577"/>
      <w:numPr>
        <w:numId w:val="3"/>
      </w:numPr>
      <w:spacing w:after="40"/>
    </w:pPr>
    <w:rPr>
      <w:sz w:val="16"/>
      <w:szCs w:val="16"/>
      <w:lang w:bidi="ar-SA"/>
    </w:rPr>
  </w:style>
  <w:style w:type="paragraph" w:customStyle="1" w:styleId="keywords">
    <w:name w:val="key words"/>
    <w:rsid w:val="009B237C"/>
    <w:pPr>
      <w:spacing w:after="120"/>
      <w:ind w:firstLine="288"/>
      <w:jc w:val="both"/>
    </w:pPr>
    <w:rPr>
      <w:b/>
      <w:bCs/>
      <w:i/>
      <w:iCs/>
      <w:noProof/>
      <w:sz w:val="18"/>
      <w:szCs w:val="18"/>
      <w:lang w:bidi="ar-SA"/>
    </w:rPr>
  </w:style>
  <w:style w:type="paragraph" w:customStyle="1" w:styleId="papersubtitle">
    <w:name w:val="paper subtitle"/>
    <w:rsid w:val="009B237C"/>
    <w:pPr>
      <w:spacing w:after="120"/>
      <w:jc w:val="center"/>
    </w:pPr>
    <w:rPr>
      <w:rFonts w:eastAsia="MS Mincho"/>
      <w:noProof/>
      <w:sz w:val="28"/>
      <w:szCs w:val="28"/>
      <w:lang w:bidi="ar-SA"/>
    </w:rPr>
  </w:style>
  <w:style w:type="paragraph" w:customStyle="1" w:styleId="papertitle">
    <w:name w:val="paper title"/>
    <w:rsid w:val="009B237C"/>
    <w:pPr>
      <w:spacing w:after="120"/>
      <w:jc w:val="center"/>
    </w:pPr>
    <w:rPr>
      <w:rFonts w:eastAsia="MS Mincho"/>
      <w:noProof/>
      <w:sz w:val="48"/>
      <w:szCs w:val="48"/>
      <w:lang w:bidi="ar-SA"/>
    </w:rPr>
  </w:style>
  <w:style w:type="paragraph" w:customStyle="1" w:styleId="references0">
    <w:name w:val="references"/>
    <w:autoRedefine/>
    <w:rsid w:val="00BB4FC0"/>
    <w:pPr>
      <w:numPr>
        <w:numId w:val="8"/>
      </w:numPr>
      <w:spacing w:after="60" w:line="200" w:lineRule="exact"/>
      <w:jc w:val="both"/>
    </w:pPr>
    <w:rPr>
      <w:rFonts w:eastAsia="MS Mincho"/>
      <w:noProof/>
      <w:szCs w:val="16"/>
      <w:lang w:bidi="ar-SA"/>
    </w:rPr>
  </w:style>
  <w:style w:type="paragraph" w:customStyle="1" w:styleId="sponsors">
    <w:name w:val="sponsors"/>
    <w:rsid w:val="009B237C"/>
    <w:pPr>
      <w:framePr w:wrap="auto" w:hAnchor="text" w:x="615" w:y="2239"/>
      <w:pBdr>
        <w:top w:val="single" w:sz="4" w:space="2" w:color="auto"/>
      </w:pBdr>
      <w:ind w:firstLine="288"/>
    </w:pPr>
    <w:rPr>
      <w:sz w:val="16"/>
      <w:szCs w:val="16"/>
      <w:lang w:bidi="ar-SA"/>
    </w:rPr>
  </w:style>
  <w:style w:type="paragraph" w:customStyle="1" w:styleId="tablecolhead">
    <w:name w:val="table col head"/>
    <w:basedOn w:val="Normal"/>
    <w:rsid w:val="009B237C"/>
    <w:rPr>
      <w:b/>
      <w:bCs/>
      <w:sz w:val="16"/>
      <w:szCs w:val="16"/>
    </w:rPr>
  </w:style>
  <w:style w:type="paragraph" w:customStyle="1" w:styleId="tablecolsubhead">
    <w:name w:val="table col subhead"/>
    <w:basedOn w:val="tablecolhead"/>
    <w:rsid w:val="009B237C"/>
    <w:rPr>
      <w:i/>
      <w:iCs/>
      <w:sz w:val="15"/>
      <w:szCs w:val="15"/>
    </w:rPr>
  </w:style>
  <w:style w:type="paragraph" w:customStyle="1" w:styleId="tablecopy">
    <w:name w:val="table copy"/>
    <w:rsid w:val="009B237C"/>
    <w:pPr>
      <w:jc w:val="both"/>
    </w:pPr>
    <w:rPr>
      <w:noProof/>
      <w:sz w:val="16"/>
      <w:szCs w:val="16"/>
      <w:lang w:bidi="ar-SA"/>
    </w:rPr>
  </w:style>
  <w:style w:type="paragraph" w:customStyle="1" w:styleId="tablefootnote">
    <w:name w:val="table footnote"/>
    <w:rsid w:val="009B237C"/>
    <w:pPr>
      <w:spacing w:before="60" w:after="30"/>
      <w:jc w:val="right"/>
    </w:pPr>
    <w:rPr>
      <w:sz w:val="12"/>
      <w:szCs w:val="12"/>
      <w:lang w:bidi="ar-SA"/>
    </w:rPr>
  </w:style>
  <w:style w:type="paragraph" w:customStyle="1" w:styleId="tablehead">
    <w:name w:val="table head"/>
    <w:rsid w:val="00D9390C"/>
    <w:pPr>
      <w:numPr>
        <w:numId w:val="9"/>
      </w:numPr>
      <w:tabs>
        <w:tab w:val="num" w:pos="720"/>
      </w:tabs>
      <w:spacing w:before="240" w:after="120" w:line="216" w:lineRule="auto"/>
      <w:jc w:val="center"/>
    </w:pPr>
    <w:rPr>
      <w:noProof/>
      <w:sz w:val="16"/>
      <w:szCs w:val="16"/>
      <w:lang w:bidi="ar-SA"/>
    </w:rPr>
  </w:style>
  <w:style w:type="paragraph" w:customStyle="1" w:styleId="IEEEAbtract">
    <w:name w:val="IEEE Abtract"/>
    <w:basedOn w:val="Normal"/>
    <w:next w:val="Normal"/>
    <w:link w:val="IEEEAbtractChar"/>
    <w:rsid w:val="00764CBA"/>
    <w:pPr>
      <w:adjustRightInd w:val="0"/>
      <w:snapToGrid w:val="0"/>
      <w:jc w:val="both"/>
    </w:pPr>
    <w:rPr>
      <w:b/>
      <w:sz w:val="18"/>
      <w:szCs w:val="24"/>
      <w:lang w:val="en-GB" w:eastAsia="en-GB"/>
    </w:rPr>
  </w:style>
  <w:style w:type="character" w:customStyle="1" w:styleId="IEEEAbtractChar">
    <w:name w:val="IEEE Abtract Char"/>
    <w:link w:val="IEEEAbtract"/>
    <w:rsid w:val="00764CBA"/>
    <w:rPr>
      <w:rFonts w:eastAsia="SimSun"/>
      <w:b/>
      <w:sz w:val="18"/>
      <w:szCs w:val="24"/>
      <w:lang w:val="en-GB" w:eastAsia="en-GB" w:bidi="ar-SA"/>
    </w:rPr>
  </w:style>
  <w:style w:type="paragraph" w:customStyle="1" w:styleId="IJARCSAbstract">
    <w:name w:val="IJARCS Abstract"/>
    <w:basedOn w:val="IEEEAbtract"/>
    <w:link w:val="IJARCSAbstractChar"/>
    <w:autoRedefine/>
    <w:rsid w:val="0085693E"/>
    <w:pPr>
      <w:pBdr>
        <w:top w:val="single" w:sz="4" w:space="1" w:color="333333"/>
        <w:bottom w:val="single" w:sz="4" w:space="1" w:color="333333"/>
      </w:pBdr>
    </w:pPr>
    <w:rPr>
      <w:i/>
    </w:rPr>
  </w:style>
  <w:style w:type="paragraph" w:customStyle="1" w:styleId="StyleIJARCSAbstractItalic">
    <w:name w:val="Style IJARCS Abstract + Italic"/>
    <w:basedOn w:val="IJARCSAbstract"/>
    <w:link w:val="StyleIJARCSAbstractItalicChar"/>
    <w:autoRedefine/>
    <w:rsid w:val="00764CBA"/>
    <w:rPr>
      <w:bCs/>
      <w:iCs/>
      <w:color w:val="333333"/>
    </w:rPr>
  </w:style>
  <w:style w:type="character" w:customStyle="1" w:styleId="IJARCSAbstractChar">
    <w:name w:val="IJARCS Abstract Char"/>
    <w:link w:val="IJARCSAbstract"/>
    <w:rsid w:val="0085693E"/>
    <w:rPr>
      <w:rFonts w:eastAsia="SimSun"/>
      <w:b/>
      <w:i/>
      <w:sz w:val="18"/>
      <w:szCs w:val="24"/>
      <w:lang w:val="en-GB" w:eastAsia="en-GB" w:bidi="ar-SA"/>
    </w:rPr>
  </w:style>
  <w:style w:type="character" w:customStyle="1" w:styleId="StyleIJARCSAbstractItalicChar">
    <w:name w:val="Style IJARCS Abstract + Italic Char"/>
    <w:link w:val="StyleIJARCSAbstractItalic"/>
    <w:rsid w:val="00764CBA"/>
    <w:rPr>
      <w:rFonts w:eastAsia="SimSun"/>
      <w:b/>
      <w:bCs/>
      <w:i/>
      <w:iCs/>
      <w:color w:val="333333"/>
      <w:sz w:val="18"/>
      <w:szCs w:val="24"/>
      <w:lang w:val="en-GB" w:eastAsia="en-GB" w:bidi="ar-SA"/>
    </w:rPr>
  </w:style>
  <w:style w:type="paragraph" w:customStyle="1" w:styleId="Stylepapertitle14ptBold">
    <w:name w:val="Style paper title + 14 pt Bold"/>
    <w:basedOn w:val="papertitle"/>
    <w:rsid w:val="00481034"/>
    <w:rPr>
      <w:b/>
      <w:bCs/>
      <w:sz w:val="28"/>
      <w:szCs w:val="28"/>
    </w:rPr>
  </w:style>
  <w:style w:type="paragraph" w:customStyle="1" w:styleId="StyleHeading1Italic">
    <w:name w:val="Style Heading 1 + Italic"/>
    <w:basedOn w:val="Heading1"/>
    <w:link w:val="StyleHeading1ItalicChar"/>
    <w:autoRedefine/>
    <w:rsid w:val="004815E0"/>
    <w:rPr>
      <w:bCs w:val="0"/>
      <w:i/>
      <w:iCs/>
    </w:rPr>
  </w:style>
  <w:style w:type="character" w:customStyle="1" w:styleId="Heading1Char">
    <w:name w:val="Heading 1 Char"/>
    <w:link w:val="Heading1"/>
    <w:rsid w:val="00A87D4E"/>
    <w:rPr>
      <w:b/>
      <w:bCs/>
      <w:noProof/>
      <w:color w:val="000000" w:themeColor="text1"/>
    </w:rPr>
  </w:style>
  <w:style w:type="character" w:customStyle="1" w:styleId="StyleHeading1ItalicChar">
    <w:name w:val="Style Heading 1 + Italic Char"/>
    <w:link w:val="StyleHeading1Italic"/>
    <w:rsid w:val="004815E0"/>
    <w:rPr>
      <w:b/>
      <w:bCs/>
      <w:i/>
      <w:iCs/>
      <w:noProof/>
      <w:lang w:val="en-US" w:eastAsia="en-US"/>
    </w:rPr>
  </w:style>
  <w:style w:type="paragraph" w:customStyle="1" w:styleId="StyletableheadBefore10pt">
    <w:name w:val="Style table head + Before:  10 pt"/>
    <w:basedOn w:val="tablehead"/>
    <w:autoRedefine/>
    <w:rsid w:val="00472113"/>
    <w:pPr>
      <w:spacing w:before="200"/>
    </w:pPr>
    <w:rPr>
      <w:rFonts w:eastAsia="Times New Roman"/>
    </w:rPr>
  </w:style>
  <w:style w:type="table" w:styleId="TableClassic1">
    <w:name w:val="Table Classic 1"/>
    <w:basedOn w:val="TableNormal"/>
    <w:rsid w:val="00462C48"/>
    <w:pPr>
      <w:jc w:val="cente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472113"/>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3444D"/>
    <w:rPr>
      <w:color w:val="0000FF"/>
      <w:u w:val="single"/>
    </w:rPr>
  </w:style>
  <w:style w:type="numbering" w:customStyle="1" w:styleId="IEEEBullet1">
    <w:name w:val="IEEE Bullet 1"/>
    <w:basedOn w:val="NoList"/>
    <w:rsid w:val="00D202AA"/>
    <w:pPr>
      <w:numPr>
        <w:numId w:val="14"/>
      </w:numPr>
    </w:pPr>
  </w:style>
  <w:style w:type="paragraph" w:customStyle="1" w:styleId="IEEEHeading2">
    <w:name w:val="IEEE Heading 2"/>
    <w:basedOn w:val="Normal"/>
    <w:next w:val="Normal"/>
    <w:rsid w:val="003D6F54"/>
    <w:pPr>
      <w:numPr>
        <w:numId w:val="17"/>
      </w:numPr>
      <w:adjustRightInd w:val="0"/>
      <w:snapToGrid w:val="0"/>
      <w:spacing w:before="150" w:after="60"/>
      <w:jc w:val="left"/>
    </w:pPr>
    <w:rPr>
      <w:i/>
      <w:szCs w:val="24"/>
      <w:lang w:val="en-AU" w:eastAsia="zh-CN"/>
    </w:rPr>
  </w:style>
  <w:style w:type="paragraph" w:customStyle="1" w:styleId="IEEEParagraph">
    <w:name w:val="IEEE Paragraph"/>
    <w:basedOn w:val="Normal"/>
    <w:link w:val="IEEEParagraphChar"/>
    <w:rsid w:val="00F03D04"/>
    <w:pPr>
      <w:adjustRightInd w:val="0"/>
      <w:snapToGrid w:val="0"/>
      <w:ind w:firstLine="216"/>
      <w:jc w:val="both"/>
    </w:pPr>
    <w:rPr>
      <w:rFonts w:cs="Mangal"/>
      <w:szCs w:val="24"/>
      <w:lang w:val="en-AU" w:eastAsia="zh-CN" w:bidi="hi-IN"/>
    </w:rPr>
  </w:style>
  <w:style w:type="character" w:customStyle="1" w:styleId="IEEEParagraphChar">
    <w:name w:val="IEEE Paragraph Char"/>
    <w:link w:val="IEEEParagraph"/>
    <w:rsid w:val="00F03D04"/>
    <w:rPr>
      <w:szCs w:val="24"/>
      <w:lang w:val="en-AU" w:eastAsia="zh-CN"/>
    </w:rPr>
  </w:style>
  <w:style w:type="paragraph" w:customStyle="1" w:styleId="IEEEHeading1">
    <w:name w:val="IEEE Heading 1"/>
    <w:basedOn w:val="Normal"/>
    <w:next w:val="IEEEParagraph"/>
    <w:rsid w:val="00F9729F"/>
    <w:pPr>
      <w:numPr>
        <w:numId w:val="20"/>
      </w:numPr>
      <w:adjustRightInd w:val="0"/>
      <w:snapToGrid w:val="0"/>
      <w:spacing w:before="180" w:after="60"/>
      <w:ind w:left="289" w:hanging="289"/>
    </w:pPr>
    <w:rPr>
      <w:smallCaps/>
      <w:szCs w:val="24"/>
      <w:lang w:val="en-AU" w:eastAsia="zh-CN"/>
    </w:rPr>
  </w:style>
  <w:style w:type="paragraph" w:customStyle="1" w:styleId="IEEEReferenceItem">
    <w:name w:val="IEEE Reference Item"/>
    <w:basedOn w:val="Normal"/>
    <w:rsid w:val="00F9729F"/>
    <w:pPr>
      <w:numPr>
        <w:numId w:val="21"/>
      </w:numPr>
      <w:adjustRightInd w:val="0"/>
      <w:snapToGrid w:val="0"/>
      <w:jc w:val="both"/>
    </w:pPr>
    <w:rPr>
      <w:sz w:val="16"/>
      <w:szCs w:val="24"/>
      <w:lang w:eastAsia="zh-CN"/>
    </w:rPr>
  </w:style>
  <w:style w:type="paragraph" w:styleId="Header">
    <w:name w:val="header"/>
    <w:basedOn w:val="Normal"/>
    <w:link w:val="HeaderChar"/>
    <w:uiPriority w:val="99"/>
    <w:rsid w:val="00481034"/>
    <w:pPr>
      <w:tabs>
        <w:tab w:val="center" w:pos="4513"/>
        <w:tab w:val="right" w:pos="9026"/>
      </w:tabs>
    </w:pPr>
    <w:rPr>
      <w:rFonts w:cs="Mangal"/>
      <w:lang w:bidi="hi-IN"/>
    </w:rPr>
  </w:style>
  <w:style w:type="character" w:customStyle="1" w:styleId="HeaderChar">
    <w:name w:val="Header Char"/>
    <w:link w:val="Header"/>
    <w:uiPriority w:val="99"/>
    <w:rsid w:val="00481034"/>
    <w:rPr>
      <w:lang w:val="en-US" w:eastAsia="en-US"/>
    </w:rPr>
  </w:style>
  <w:style w:type="paragraph" w:styleId="Footer">
    <w:name w:val="footer"/>
    <w:basedOn w:val="Normal"/>
    <w:link w:val="FooterChar"/>
    <w:uiPriority w:val="99"/>
    <w:rsid w:val="00481034"/>
    <w:pPr>
      <w:tabs>
        <w:tab w:val="center" w:pos="4513"/>
        <w:tab w:val="right" w:pos="9026"/>
      </w:tabs>
    </w:pPr>
    <w:rPr>
      <w:rFonts w:cs="Mangal"/>
      <w:lang w:bidi="hi-IN"/>
    </w:rPr>
  </w:style>
  <w:style w:type="character" w:customStyle="1" w:styleId="FooterChar">
    <w:name w:val="Footer Char"/>
    <w:link w:val="Footer"/>
    <w:uiPriority w:val="99"/>
    <w:rsid w:val="00481034"/>
    <w:rPr>
      <w:lang w:val="en-US" w:eastAsia="en-US"/>
    </w:rPr>
  </w:style>
  <w:style w:type="paragraph" w:styleId="BalloonText">
    <w:name w:val="Balloon Text"/>
    <w:basedOn w:val="Normal"/>
    <w:link w:val="BalloonTextChar"/>
    <w:rsid w:val="00481034"/>
    <w:rPr>
      <w:rFonts w:ascii="Tahoma" w:hAnsi="Tahoma" w:cs="Mangal"/>
      <w:sz w:val="16"/>
      <w:szCs w:val="16"/>
      <w:lang w:bidi="hi-IN"/>
    </w:rPr>
  </w:style>
  <w:style w:type="character" w:customStyle="1" w:styleId="BalloonTextChar">
    <w:name w:val="Balloon Text Char"/>
    <w:link w:val="BalloonText"/>
    <w:rsid w:val="00481034"/>
    <w:rPr>
      <w:rFonts w:ascii="Tahoma" w:hAnsi="Tahoma" w:cs="Tahoma"/>
      <w:sz w:val="16"/>
      <w:szCs w:val="16"/>
      <w:lang w:val="en-US" w:eastAsia="en-US"/>
    </w:rPr>
  </w:style>
  <w:style w:type="paragraph" w:styleId="ListParagraph">
    <w:name w:val="List Paragraph"/>
    <w:basedOn w:val="Normal"/>
    <w:uiPriority w:val="34"/>
    <w:qFormat/>
    <w:rsid w:val="00763BA6"/>
    <w:pPr>
      <w:spacing w:after="200" w:line="276" w:lineRule="auto"/>
      <w:ind w:left="720"/>
      <w:contextualSpacing/>
      <w:jc w:val="left"/>
    </w:pPr>
    <w:rPr>
      <w:rFonts w:asciiTheme="minorHAnsi" w:eastAsiaTheme="minorEastAsia" w:hAnsiTheme="minorHAnsi" w:cstheme="minorBidi"/>
      <w:sz w:val="22"/>
      <w:szCs w:val="22"/>
      <w:lang w:val="en-IN" w:eastAsia="en-IN"/>
    </w:rPr>
  </w:style>
  <w:style w:type="paragraph" w:customStyle="1" w:styleId="References">
    <w:name w:val="References"/>
    <w:basedOn w:val="Normal"/>
    <w:rsid w:val="006044A9"/>
    <w:pPr>
      <w:numPr>
        <w:numId w:val="23"/>
      </w:numPr>
      <w:jc w:val="both"/>
    </w:pPr>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72312">
      <w:bodyDiv w:val="1"/>
      <w:marLeft w:val="0"/>
      <w:marRight w:val="0"/>
      <w:marTop w:val="0"/>
      <w:marBottom w:val="0"/>
      <w:divBdr>
        <w:top w:val="none" w:sz="0" w:space="0" w:color="auto"/>
        <w:left w:val="none" w:sz="0" w:space="0" w:color="auto"/>
        <w:bottom w:val="none" w:sz="0" w:space="0" w:color="auto"/>
        <w:right w:val="none" w:sz="0" w:space="0" w:color="auto"/>
      </w:divBdr>
      <w:divsChild>
        <w:div w:id="1519811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881725">
      <w:bodyDiv w:val="1"/>
      <w:marLeft w:val="0"/>
      <w:marRight w:val="0"/>
      <w:marTop w:val="0"/>
      <w:marBottom w:val="0"/>
      <w:divBdr>
        <w:top w:val="none" w:sz="0" w:space="0" w:color="auto"/>
        <w:left w:val="none" w:sz="0" w:space="0" w:color="auto"/>
        <w:bottom w:val="none" w:sz="0" w:space="0" w:color="auto"/>
        <w:right w:val="none" w:sz="0" w:space="0" w:color="auto"/>
      </w:divBdr>
      <w:divsChild>
        <w:div w:id="209194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9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20LAB\Downloads\IJEBE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E4B62-3842-45C6-9880-6F2DC75BC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IJEBEAtemplate.dot</Template>
  <TotalTime>347</TotalTime>
  <Pages>5</Pages>
  <Words>2377</Words>
  <Characters>12650</Characters>
  <Application>Microsoft Office Word</Application>
  <DocSecurity>0</DocSecurity>
  <Lines>383</Lines>
  <Paragraphs>254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14773</CharactersWithSpaces>
  <SharedDoc>false</SharedDoc>
  <HLinks>
    <vt:vector size="6" baseType="variant">
      <vt:variant>
        <vt:i4>5832723</vt:i4>
      </vt:variant>
      <vt:variant>
        <vt:i4>0</vt:i4>
      </vt:variant>
      <vt:variant>
        <vt:i4>0</vt:i4>
      </vt:variant>
      <vt:variant>
        <vt:i4>5</vt:i4>
      </vt:variant>
      <vt:variant>
        <vt:lpwstr>http://www.iasir.net/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ECE LAB</dc:creator>
  <cp:lastModifiedBy>Dr. Pijush Dutta</cp:lastModifiedBy>
  <cp:revision>297</cp:revision>
  <cp:lastPrinted>2012-08-16T08:17:00Z</cp:lastPrinted>
  <dcterms:created xsi:type="dcterms:W3CDTF">2014-11-13T08:38:00Z</dcterms:created>
  <dcterms:modified xsi:type="dcterms:W3CDTF">2024-02-09T09:55:00Z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860f4ac893a33f92f835e78ecea0c76a093c1788b5425982aa3c83f5a4a0b379</vt:lpwstr>
  </property>
</Properties>
</file>